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CBD58" w14:textId="77777777" w:rsidR="00404545" w:rsidRPr="00404545" w:rsidRDefault="00404545" w:rsidP="006E19EA">
      <w:pPr>
        <w:spacing w:after="0" w:line="240" w:lineRule="auto"/>
        <w:ind w:right="3"/>
        <w:jc w:val="center"/>
        <w:rPr>
          <w:rFonts w:ascii="Times New Roman" w:eastAsia="Times New Roman" w:hAnsi="Times New Roman" w:cs="Times New Roman"/>
          <w:bCs/>
          <w:color w:val="000000"/>
          <w:kern w:val="0"/>
          <w:sz w:val="22"/>
          <w:szCs w:val="22"/>
          <w:lang w:eastAsia="sk-SK"/>
          <w14:ligatures w14:val="none"/>
        </w:rPr>
      </w:pPr>
    </w:p>
    <w:p w14:paraId="4ED172EC" w14:textId="60958002" w:rsidR="006E19EA" w:rsidRPr="00904B58" w:rsidRDefault="006E19EA" w:rsidP="006E19EA">
      <w:pPr>
        <w:spacing w:after="0" w:line="240" w:lineRule="auto"/>
        <w:ind w:right="3"/>
        <w:jc w:val="center"/>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t>Písomná informácia pre používateľa</w:t>
      </w:r>
    </w:p>
    <w:p w14:paraId="5432A3E5" w14:textId="77777777" w:rsidR="006E19EA" w:rsidRPr="00904B58" w:rsidRDefault="006E19EA" w:rsidP="006E19EA">
      <w:pPr>
        <w:spacing w:after="0" w:line="240" w:lineRule="auto"/>
        <w:jc w:val="center"/>
        <w:rPr>
          <w:rFonts w:ascii="Times New Roman" w:eastAsia="Calibri" w:hAnsi="Times New Roman" w:cs="Times New Roman"/>
          <w:color w:val="000000"/>
          <w:kern w:val="0"/>
          <w:sz w:val="22"/>
          <w:szCs w:val="22"/>
          <w:lang w:eastAsia="sk-SK"/>
          <w14:ligatures w14:val="none"/>
        </w:rPr>
      </w:pPr>
    </w:p>
    <w:p w14:paraId="35C67211" w14:textId="77777777" w:rsidR="006E19EA" w:rsidRPr="00904B58" w:rsidRDefault="006E19EA" w:rsidP="006E19EA">
      <w:pPr>
        <w:spacing w:after="0" w:line="240" w:lineRule="auto"/>
        <w:ind w:right="6"/>
        <w:jc w:val="center"/>
        <w:rPr>
          <w:rFonts w:ascii="Times New Roman" w:eastAsia="Times New Roman" w:hAnsi="Times New Roman" w:cs="Times New Roman"/>
          <w:b/>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t>Fluorodopa (18F) Biont</w:t>
      </w:r>
    </w:p>
    <w:p w14:paraId="1912C2E8" w14:textId="77777777" w:rsidR="006E19EA" w:rsidRPr="00904B58" w:rsidRDefault="006E19EA" w:rsidP="006E19EA">
      <w:pPr>
        <w:spacing w:after="0" w:line="240" w:lineRule="auto"/>
        <w:ind w:right="6"/>
        <w:jc w:val="center"/>
        <w:rPr>
          <w:rFonts w:ascii="Times New Roman" w:eastAsia="Times New Roman" w:hAnsi="Times New Roman" w:cs="Times New Roman"/>
          <w:bCs/>
          <w:color w:val="000000"/>
          <w:kern w:val="0"/>
          <w:sz w:val="22"/>
          <w:szCs w:val="22"/>
          <w:lang w:eastAsia="sk-SK"/>
          <w14:ligatures w14:val="none"/>
        </w:rPr>
      </w:pPr>
      <w:r w:rsidRPr="00904B58">
        <w:rPr>
          <w:rFonts w:ascii="Times New Roman" w:eastAsia="Times New Roman" w:hAnsi="Times New Roman" w:cs="Times New Roman"/>
          <w:bCs/>
          <w:color w:val="000000"/>
          <w:kern w:val="0"/>
          <w:sz w:val="22"/>
          <w:szCs w:val="22"/>
          <w:lang w:eastAsia="sk-SK"/>
          <w14:ligatures w14:val="none"/>
        </w:rPr>
        <w:t>880 – 7 000 MBq/ml injekčný roztok</w:t>
      </w:r>
    </w:p>
    <w:p w14:paraId="7FCBF1C1" w14:textId="77777777" w:rsidR="006E19EA" w:rsidRPr="00904B58" w:rsidRDefault="006E19EA" w:rsidP="006E19EA">
      <w:pPr>
        <w:spacing w:after="0" w:line="240" w:lineRule="auto"/>
        <w:jc w:val="center"/>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fluórdopa (</w:t>
      </w:r>
      <w:r w:rsidRPr="00904B58">
        <w:rPr>
          <w:rFonts w:ascii="Times New Roman" w:eastAsia="Times New Roman" w:hAnsi="Times New Roman" w:cs="Times New Roman"/>
          <w:color w:val="000000"/>
          <w:kern w:val="0"/>
          <w:sz w:val="22"/>
          <w:szCs w:val="22"/>
          <w:vertAlign w:val="superscript"/>
          <w:lang w:eastAsia="sk-SK"/>
          <w14:ligatures w14:val="none"/>
        </w:rPr>
        <w:t>18</w:t>
      </w:r>
      <w:r w:rsidRPr="00904B58">
        <w:rPr>
          <w:rFonts w:ascii="Times New Roman" w:eastAsia="Times New Roman" w:hAnsi="Times New Roman" w:cs="Times New Roman"/>
          <w:color w:val="000000"/>
          <w:kern w:val="0"/>
          <w:sz w:val="22"/>
          <w:szCs w:val="22"/>
          <w:lang w:eastAsia="sk-SK"/>
          <w14:ligatures w14:val="none"/>
        </w:rPr>
        <w:t>F)</w:t>
      </w:r>
    </w:p>
    <w:p w14:paraId="4E067126"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682F9858" w14:textId="77777777" w:rsidR="006E19EA" w:rsidRPr="00904B58" w:rsidRDefault="006E19EA" w:rsidP="006E19EA">
      <w:pPr>
        <w:tabs>
          <w:tab w:val="left" w:pos="708"/>
        </w:tabs>
        <w:suppressAutoHyphens/>
        <w:spacing w:after="0" w:line="240" w:lineRule="auto"/>
        <w:rPr>
          <w:rFonts w:ascii="Times New Roman" w:eastAsia="Calibri" w:hAnsi="Times New Roman" w:cs="Times New Roman"/>
          <w:b/>
          <w:bCs/>
          <w:color w:val="000000"/>
          <w:kern w:val="0"/>
          <w:sz w:val="22"/>
          <w:szCs w:val="22"/>
          <w:lang w:eastAsia="sk-SK"/>
          <w14:ligatures w14:val="none"/>
        </w:rPr>
      </w:pPr>
      <w:r w:rsidRPr="00904B58">
        <w:rPr>
          <w:rFonts w:ascii="Times New Roman" w:eastAsia="Calibri" w:hAnsi="Times New Roman" w:cs="Times New Roman"/>
          <w:b/>
          <w:bCs/>
          <w:color w:val="000000"/>
          <w:kern w:val="0"/>
          <w:sz w:val="22"/>
          <w:szCs w:val="22"/>
          <w:lang w:eastAsia="sk-SK"/>
          <w14:ligatures w14:val="none"/>
        </w:rPr>
        <w:t>Pozorne si prečítajte celú písomnú informáciu predtým, ako vám bude podaný tento liek, pretože obsahuje pre vás dôležité informácie.</w:t>
      </w:r>
    </w:p>
    <w:p w14:paraId="04F44422" w14:textId="77777777" w:rsidR="006E19EA" w:rsidRPr="00904B58" w:rsidRDefault="006E19EA" w:rsidP="006E19EA">
      <w:pPr>
        <w:numPr>
          <w:ilvl w:val="0"/>
          <w:numId w:val="3"/>
        </w:num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Túto písomnú informáciu si uschovajte. Možno bude potrebné, aby ste si ju znovu prečítali.</w:t>
      </w:r>
    </w:p>
    <w:p w14:paraId="29E68FDD" w14:textId="77777777" w:rsidR="006E19EA" w:rsidRPr="00904B58" w:rsidRDefault="006E19EA" w:rsidP="006E19EA">
      <w:pPr>
        <w:numPr>
          <w:ilvl w:val="0"/>
          <w:numId w:val="3"/>
        </w:num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Ak máte akékoľvek ďalšie otázky, obráťte sa na lekára nukleárnej medicíny, ktorý bude vykonávať vyšetrenie.</w:t>
      </w:r>
    </w:p>
    <w:p w14:paraId="0D29DE04" w14:textId="77777777" w:rsidR="006E19EA" w:rsidRPr="00904B58" w:rsidRDefault="006E19EA" w:rsidP="006E19EA">
      <w:pPr>
        <w:numPr>
          <w:ilvl w:val="0"/>
          <w:numId w:val="3"/>
        </w:num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Ak sa u vás vyskytne akýkoľvek vedľajší účinok, obráťte sa na svojho lekára nukleárnej medicíny. To sa týka aj akýchkoľvek vedľajších účinkov, ktoré nie sú uvedené v tejto písomnej informácii. Pozri časť 4.</w:t>
      </w:r>
    </w:p>
    <w:p w14:paraId="1A36F2EE"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49126622"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t>V tejto písomnej informácii sa dozviete</w:t>
      </w:r>
    </w:p>
    <w:p w14:paraId="61E4FFBD" w14:textId="77777777" w:rsidR="006E19EA" w:rsidRPr="00904B58" w:rsidRDefault="006E19EA" w:rsidP="006E19EA">
      <w:pPr>
        <w:numPr>
          <w:ilvl w:val="0"/>
          <w:numId w:val="1"/>
        </w:numPr>
        <w:spacing w:after="0" w:line="240" w:lineRule="auto"/>
        <w:ind w:left="0" w:firstLine="284"/>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Čo je Fluorodopa (18F) Biont a na čo sa používa</w:t>
      </w:r>
    </w:p>
    <w:p w14:paraId="2933EA40" w14:textId="77777777" w:rsidR="006E19EA" w:rsidRPr="00904B58" w:rsidRDefault="006E19EA" w:rsidP="006E19EA">
      <w:pPr>
        <w:numPr>
          <w:ilvl w:val="0"/>
          <w:numId w:val="1"/>
        </w:numPr>
        <w:spacing w:after="0" w:line="240" w:lineRule="auto"/>
        <w:ind w:left="284"/>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Čo potrebujete vedieť predtým, ako vám bude podaná Fluorodopa (18F) Biont</w:t>
      </w:r>
    </w:p>
    <w:p w14:paraId="47AE6501" w14:textId="77777777" w:rsidR="006E19EA" w:rsidRPr="00904B58" w:rsidRDefault="006E19EA" w:rsidP="006E19EA">
      <w:pPr>
        <w:numPr>
          <w:ilvl w:val="0"/>
          <w:numId w:val="1"/>
        </w:numPr>
        <w:spacing w:after="0" w:line="240" w:lineRule="auto"/>
        <w:ind w:left="0" w:firstLine="284"/>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Ako sa Fluorodopa (18F) Biont používa</w:t>
      </w:r>
    </w:p>
    <w:p w14:paraId="0865A358" w14:textId="77777777" w:rsidR="006E19EA" w:rsidRPr="00904B58" w:rsidRDefault="006E19EA" w:rsidP="006E19EA">
      <w:pPr>
        <w:numPr>
          <w:ilvl w:val="0"/>
          <w:numId w:val="1"/>
        </w:numPr>
        <w:spacing w:after="0" w:line="240" w:lineRule="auto"/>
        <w:ind w:left="0" w:firstLine="284"/>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Možné vedľajšie účinky </w:t>
      </w:r>
    </w:p>
    <w:p w14:paraId="3E38217D" w14:textId="77777777" w:rsidR="006E19EA" w:rsidRPr="00904B58" w:rsidRDefault="006E19EA" w:rsidP="006E19EA">
      <w:pPr>
        <w:numPr>
          <w:ilvl w:val="0"/>
          <w:numId w:val="1"/>
        </w:numPr>
        <w:spacing w:after="0" w:line="240" w:lineRule="auto"/>
        <w:ind w:left="0" w:firstLine="284"/>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Ako uchovávať </w:t>
      </w:r>
      <w:proofErr w:type="spellStart"/>
      <w:r w:rsidRPr="00904B58">
        <w:rPr>
          <w:rFonts w:ascii="Times New Roman" w:eastAsia="Times New Roman" w:hAnsi="Times New Roman" w:cs="Times New Roman"/>
          <w:color w:val="000000"/>
          <w:kern w:val="0"/>
          <w:sz w:val="22"/>
          <w:szCs w:val="22"/>
          <w:lang w:eastAsia="sk-SK"/>
          <w14:ligatures w14:val="none"/>
        </w:rPr>
        <w:t>Fluorodopu</w:t>
      </w:r>
      <w:proofErr w:type="spellEnd"/>
      <w:r w:rsidRPr="00904B58">
        <w:rPr>
          <w:rFonts w:ascii="Times New Roman" w:eastAsia="Times New Roman" w:hAnsi="Times New Roman" w:cs="Times New Roman"/>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color w:val="000000"/>
          <w:kern w:val="0"/>
          <w:sz w:val="22"/>
          <w:szCs w:val="22"/>
          <w:lang w:eastAsia="sk-SK"/>
          <w14:ligatures w14:val="none"/>
        </w:rPr>
        <w:t>Biont</w:t>
      </w:r>
      <w:proofErr w:type="spellEnd"/>
    </w:p>
    <w:p w14:paraId="0A698CEF" w14:textId="77777777" w:rsidR="006E19EA" w:rsidRPr="00904B58" w:rsidRDefault="006E19EA" w:rsidP="006E19EA">
      <w:pPr>
        <w:numPr>
          <w:ilvl w:val="0"/>
          <w:numId w:val="1"/>
        </w:numPr>
        <w:spacing w:after="0" w:line="240" w:lineRule="auto"/>
        <w:ind w:left="0" w:firstLine="284"/>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Obsah balenia a ďalšie informácie </w:t>
      </w:r>
    </w:p>
    <w:p w14:paraId="3BEA42E3" w14:textId="77777777" w:rsidR="006E19EA" w:rsidRDefault="006E19EA" w:rsidP="00404545">
      <w:pPr>
        <w:spacing w:after="0" w:line="240" w:lineRule="auto"/>
        <w:rPr>
          <w:rFonts w:ascii="Times New Roman" w:eastAsia="Calibri" w:hAnsi="Times New Roman" w:cs="Times New Roman"/>
          <w:color w:val="000000"/>
          <w:kern w:val="0"/>
          <w:sz w:val="22"/>
          <w:szCs w:val="22"/>
          <w:lang w:eastAsia="sk-SK"/>
          <w14:ligatures w14:val="none"/>
        </w:rPr>
      </w:pPr>
    </w:p>
    <w:p w14:paraId="0659207D" w14:textId="77777777" w:rsidR="00404545" w:rsidRPr="00904B58" w:rsidRDefault="00404545" w:rsidP="00404545">
      <w:pPr>
        <w:spacing w:after="0" w:line="240" w:lineRule="auto"/>
        <w:rPr>
          <w:rFonts w:ascii="Times New Roman" w:eastAsia="Calibri" w:hAnsi="Times New Roman" w:cs="Times New Roman"/>
          <w:color w:val="000000"/>
          <w:kern w:val="0"/>
          <w:sz w:val="22"/>
          <w:szCs w:val="22"/>
          <w:lang w:eastAsia="sk-SK"/>
          <w14:ligatures w14:val="none"/>
        </w:rPr>
      </w:pPr>
    </w:p>
    <w:p w14:paraId="2514D875" w14:textId="04747061" w:rsidR="006E19EA" w:rsidRPr="00904B58" w:rsidRDefault="006E19EA" w:rsidP="00404545">
      <w:pPr>
        <w:pStyle w:val="Nadpis1"/>
        <w:spacing w:before="0" w:after="0"/>
        <w:rPr>
          <w:rFonts w:eastAsia="Times New Roman"/>
          <w:lang w:eastAsia="sk-SK"/>
        </w:rPr>
      </w:pPr>
      <w:r w:rsidRPr="00904B58">
        <w:rPr>
          <w:rFonts w:eastAsia="Times New Roman"/>
          <w:lang w:eastAsia="sk-SK"/>
        </w:rPr>
        <w:t>1.</w:t>
      </w:r>
      <w:r w:rsidRPr="00904B58">
        <w:rPr>
          <w:rFonts w:eastAsia="Arial"/>
          <w:lang w:eastAsia="sk-SK"/>
        </w:rPr>
        <w:tab/>
      </w:r>
      <w:r w:rsidRPr="00904B58">
        <w:rPr>
          <w:rFonts w:eastAsia="Times New Roman"/>
          <w:lang w:eastAsia="sk-SK"/>
        </w:rPr>
        <w:t>Čo je Fluorodopa (18F) Biont a na čo sa používa</w:t>
      </w:r>
    </w:p>
    <w:p w14:paraId="2BC0B9C0" w14:textId="77777777" w:rsidR="006E19EA" w:rsidRPr="00904B58" w:rsidRDefault="006E19EA" w:rsidP="00404545">
      <w:pPr>
        <w:spacing w:after="0" w:line="240" w:lineRule="auto"/>
        <w:rPr>
          <w:rFonts w:ascii="Times New Roman" w:eastAsia="Calibri" w:hAnsi="Times New Roman" w:cs="Times New Roman"/>
          <w:color w:val="000000"/>
          <w:kern w:val="0"/>
          <w:sz w:val="22"/>
          <w:szCs w:val="22"/>
          <w:lang w:eastAsia="sk-SK"/>
          <w14:ligatures w14:val="none"/>
        </w:rPr>
      </w:pPr>
    </w:p>
    <w:p w14:paraId="1BA2CBE6"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Tento liek je rádiofarmakum len na diagnostické použitie.</w:t>
      </w:r>
    </w:p>
    <w:p w14:paraId="4F750587"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5761F71D"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Fluorodopa (18F) Biont</w:t>
      </w:r>
      <w:r w:rsidRPr="00904B58">
        <w:rPr>
          <w:rFonts w:ascii="Times New Roman" w:eastAsia="Times New Roman" w:hAnsi="Times New Roman" w:cs="Times New Roman"/>
          <w:color w:val="FF0000"/>
          <w:kern w:val="0"/>
          <w:sz w:val="22"/>
          <w:szCs w:val="22"/>
          <w:lang w:eastAsia="sk-SK"/>
          <w14:ligatures w14:val="none"/>
        </w:rPr>
        <w:t xml:space="preserve"> </w:t>
      </w:r>
      <w:r w:rsidRPr="00904B58">
        <w:rPr>
          <w:rFonts w:ascii="Times New Roman" w:eastAsia="Times New Roman" w:hAnsi="Times New Roman" w:cs="Times New Roman"/>
          <w:color w:val="000000"/>
          <w:kern w:val="0"/>
          <w:sz w:val="22"/>
          <w:szCs w:val="22"/>
          <w:lang w:eastAsia="sk-SK"/>
          <w14:ligatures w14:val="none"/>
        </w:rPr>
        <w:t xml:space="preserve">sa používa na diagnostické vyšetrenie pozitrónovou emisnou tomografiou (PET) a podáva sa pred týmto vyšetrením. </w:t>
      </w:r>
    </w:p>
    <w:p w14:paraId="64520307"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394B082C"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Rádioaktívna látka vo </w:t>
      </w:r>
      <w:proofErr w:type="spellStart"/>
      <w:r w:rsidRPr="00904B58">
        <w:rPr>
          <w:rFonts w:ascii="Times New Roman" w:eastAsia="Times New Roman" w:hAnsi="Times New Roman" w:cs="Times New Roman"/>
          <w:color w:val="000000"/>
          <w:kern w:val="0"/>
          <w:sz w:val="22"/>
          <w:szCs w:val="22"/>
          <w:lang w:eastAsia="sk-SK"/>
          <w14:ligatures w14:val="none"/>
        </w:rPr>
        <w:t>Fluorodope</w:t>
      </w:r>
      <w:proofErr w:type="spellEnd"/>
      <w:r w:rsidRPr="00904B58">
        <w:rPr>
          <w:rFonts w:ascii="Times New Roman" w:eastAsia="Times New Roman" w:hAnsi="Times New Roman" w:cs="Times New Roman"/>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color w:val="000000"/>
          <w:kern w:val="0"/>
          <w:sz w:val="22"/>
          <w:szCs w:val="22"/>
          <w:lang w:eastAsia="sk-SK"/>
          <w14:ligatures w14:val="none"/>
        </w:rPr>
        <w:t>Biont</w:t>
      </w:r>
      <w:proofErr w:type="spellEnd"/>
      <w:r w:rsidRPr="00904B58">
        <w:rPr>
          <w:rFonts w:ascii="Times New Roman" w:eastAsia="Times New Roman" w:hAnsi="Times New Roman" w:cs="Times New Roman"/>
          <w:color w:val="000000"/>
          <w:kern w:val="0"/>
          <w:sz w:val="22"/>
          <w:szCs w:val="22"/>
          <w:lang w:eastAsia="sk-SK"/>
          <w14:ligatures w14:val="none"/>
        </w:rPr>
        <w:t xml:space="preserve"> (na preukázanie metabolizmu dopamínu) je zachytávaná PET, výsledkom vyšetrenia je snímka.</w:t>
      </w:r>
    </w:p>
    <w:p w14:paraId="2C806913" w14:textId="1D562A61" w:rsidR="006E19EA" w:rsidRPr="00904B58" w:rsidRDefault="006E19EA" w:rsidP="006E19EA">
      <w:pPr>
        <w:spacing w:after="0" w:line="240" w:lineRule="auto"/>
        <w:ind w:right="182"/>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Pozitrónová emisná tomografia je zobrazovacia metóda používaná v nukleárnej medicíne, ktorá vytvára snímky vášho tela. Na vytvorenie kvantitatívnych a presných snímok špecifických metabolických procesov v tele sa používa minimálne množstvo rádiofarmaka. Toto vyšetrenie sa vykonáva s cieľom pomôcť pri rozhodovaní o spôsobe liečby ochorenia, ktoré máte, alebo ochorenia, na ktoré je podozrenie, že ho máte. </w:t>
      </w:r>
    </w:p>
    <w:p w14:paraId="554BDBB6" w14:textId="77777777" w:rsidR="006E19EA"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05B1F2EA" w14:textId="77777777" w:rsidR="00404545" w:rsidRPr="00904B58" w:rsidRDefault="00404545" w:rsidP="006E19EA">
      <w:pPr>
        <w:spacing w:after="0" w:line="240" w:lineRule="auto"/>
        <w:rPr>
          <w:rFonts w:ascii="Times New Roman" w:eastAsia="Calibri" w:hAnsi="Times New Roman" w:cs="Times New Roman"/>
          <w:color w:val="000000"/>
          <w:kern w:val="0"/>
          <w:sz w:val="22"/>
          <w:szCs w:val="22"/>
          <w:lang w:eastAsia="sk-SK"/>
          <w14:ligatures w14:val="none"/>
        </w:rPr>
      </w:pPr>
    </w:p>
    <w:p w14:paraId="5A38BED7" w14:textId="490846B3" w:rsidR="006E19EA" w:rsidRPr="00904B58" w:rsidRDefault="006E19EA" w:rsidP="00404545">
      <w:pPr>
        <w:pStyle w:val="Nadpis1"/>
        <w:spacing w:before="0" w:after="0" w:line="240" w:lineRule="auto"/>
        <w:rPr>
          <w:rFonts w:eastAsia="Times New Roman"/>
          <w:lang w:eastAsia="sk-SK"/>
        </w:rPr>
      </w:pPr>
      <w:r w:rsidRPr="00904B58">
        <w:rPr>
          <w:rFonts w:eastAsia="Times New Roman"/>
          <w:lang w:eastAsia="sk-SK"/>
        </w:rPr>
        <w:t>2.</w:t>
      </w:r>
      <w:r w:rsidRPr="00904B58">
        <w:rPr>
          <w:rFonts w:eastAsia="Arial"/>
          <w:lang w:eastAsia="sk-SK"/>
        </w:rPr>
        <w:tab/>
      </w:r>
      <w:r w:rsidRPr="00904B58">
        <w:rPr>
          <w:rFonts w:eastAsia="Times New Roman"/>
          <w:lang w:eastAsia="sk-SK"/>
        </w:rPr>
        <w:t xml:space="preserve">Čo potrebujete vedieť predtým, ako vám bude podaná </w:t>
      </w:r>
      <w:proofErr w:type="spellStart"/>
      <w:r w:rsidRPr="00904B58">
        <w:rPr>
          <w:rFonts w:eastAsia="Times New Roman"/>
          <w:lang w:eastAsia="sk-SK"/>
        </w:rPr>
        <w:t>Fluorodopa</w:t>
      </w:r>
      <w:proofErr w:type="spellEnd"/>
      <w:r w:rsidRPr="00904B58">
        <w:rPr>
          <w:rFonts w:eastAsia="Times New Roman"/>
          <w:lang w:eastAsia="sk-SK"/>
        </w:rPr>
        <w:t xml:space="preserve"> (18F) </w:t>
      </w:r>
      <w:proofErr w:type="spellStart"/>
      <w:r w:rsidRPr="00904B58">
        <w:rPr>
          <w:rFonts w:eastAsia="Times New Roman"/>
          <w:lang w:eastAsia="sk-SK"/>
        </w:rPr>
        <w:t>Biont</w:t>
      </w:r>
      <w:proofErr w:type="spellEnd"/>
    </w:p>
    <w:p w14:paraId="4DFE2342" w14:textId="77777777" w:rsidR="006E19EA" w:rsidRPr="00904B58" w:rsidRDefault="006E19EA" w:rsidP="00404545">
      <w:pPr>
        <w:spacing w:after="0" w:line="240" w:lineRule="auto"/>
        <w:rPr>
          <w:rFonts w:ascii="Times New Roman" w:eastAsia="Calibri" w:hAnsi="Times New Roman" w:cs="Times New Roman"/>
          <w:color w:val="000000"/>
          <w:kern w:val="0"/>
          <w:sz w:val="22"/>
          <w:szCs w:val="22"/>
          <w:lang w:eastAsia="sk-SK"/>
          <w14:ligatures w14:val="none"/>
        </w:rPr>
      </w:pPr>
    </w:p>
    <w:p w14:paraId="299B7D0F" w14:textId="5D8D2FB2"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t xml:space="preserve">Fluorodopa (18F) </w:t>
      </w:r>
      <w:proofErr w:type="spellStart"/>
      <w:r w:rsidRPr="00904B58">
        <w:rPr>
          <w:rFonts w:ascii="Times New Roman" w:eastAsia="Times New Roman" w:hAnsi="Times New Roman" w:cs="Times New Roman"/>
          <w:b/>
          <w:color w:val="000000"/>
          <w:kern w:val="0"/>
          <w:sz w:val="22"/>
          <w:szCs w:val="22"/>
          <w:lang w:eastAsia="sk-SK"/>
          <w14:ligatures w14:val="none"/>
        </w:rPr>
        <w:t>Biont</w:t>
      </w:r>
      <w:proofErr w:type="spellEnd"/>
      <w:r w:rsidRPr="00904B58">
        <w:rPr>
          <w:rFonts w:ascii="Times New Roman" w:eastAsia="Times New Roman" w:hAnsi="Times New Roman" w:cs="Times New Roman"/>
          <w:b/>
          <w:color w:val="000000"/>
          <w:kern w:val="0"/>
          <w:sz w:val="22"/>
          <w:szCs w:val="22"/>
          <w:lang w:eastAsia="sk-SK"/>
          <w14:ligatures w14:val="none"/>
        </w:rPr>
        <w:t xml:space="preserve"> sa nesmie použiť</w:t>
      </w:r>
    </w:p>
    <w:p w14:paraId="4D19795F" w14:textId="7B44BCA6"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Segoe UI Symbol" w:hAnsi="Times New Roman" w:cs="Times New Roman"/>
          <w:color w:val="000000"/>
          <w:kern w:val="0"/>
          <w:sz w:val="22"/>
          <w:szCs w:val="22"/>
          <w:lang w:eastAsia="sk-SK"/>
          <w14:ligatures w14:val="none"/>
        </w:rPr>
        <w:t>−</w:t>
      </w:r>
      <w:r w:rsidRPr="00904B58">
        <w:rPr>
          <w:rFonts w:ascii="Times New Roman" w:eastAsia="Arial" w:hAnsi="Times New Roman" w:cs="Times New Roman"/>
          <w:color w:val="000000"/>
          <w:kern w:val="0"/>
          <w:sz w:val="22"/>
          <w:szCs w:val="22"/>
          <w:lang w:eastAsia="sk-SK"/>
          <w14:ligatures w14:val="none"/>
        </w:rPr>
        <w:t xml:space="preserve"> </w:t>
      </w:r>
      <w:r w:rsidR="009A6C93" w:rsidRPr="00904B58">
        <w:rPr>
          <w:rFonts w:ascii="Times New Roman" w:eastAsia="Arial" w:hAnsi="Times New Roman" w:cs="Times New Roman"/>
          <w:color w:val="000000"/>
          <w:kern w:val="0"/>
          <w:sz w:val="22"/>
          <w:szCs w:val="22"/>
          <w:lang w:eastAsia="sk-SK"/>
          <w14:ligatures w14:val="none"/>
        </w:rPr>
        <w:t xml:space="preserve"> </w:t>
      </w:r>
      <w:r w:rsidRPr="00904B58">
        <w:rPr>
          <w:rFonts w:ascii="Times New Roman" w:eastAsia="Times New Roman" w:hAnsi="Times New Roman" w:cs="Times New Roman"/>
          <w:color w:val="000000"/>
          <w:kern w:val="0"/>
          <w:sz w:val="22"/>
          <w:szCs w:val="22"/>
          <w:lang w:eastAsia="sk-SK"/>
          <w14:ligatures w14:val="none"/>
        </w:rPr>
        <w:t xml:space="preserve">ak ste alergický na </w:t>
      </w:r>
      <w:proofErr w:type="spellStart"/>
      <w:r w:rsidRPr="00904B58">
        <w:rPr>
          <w:rFonts w:ascii="Times New Roman" w:eastAsia="Times New Roman" w:hAnsi="Times New Roman" w:cs="Times New Roman"/>
          <w:color w:val="000000"/>
          <w:kern w:val="0"/>
          <w:sz w:val="22"/>
          <w:szCs w:val="22"/>
          <w:lang w:eastAsia="sk-SK"/>
          <w14:ligatures w14:val="none"/>
        </w:rPr>
        <w:t>fluórdopu</w:t>
      </w:r>
      <w:proofErr w:type="spellEnd"/>
      <w:r w:rsidRPr="00904B58">
        <w:rPr>
          <w:rFonts w:ascii="Times New Roman" w:eastAsia="Times New Roman" w:hAnsi="Times New Roman" w:cs="Times New Roman"/>
          <w:color w:val="000000"/>
          <w:kern w:val="0"/>
          <w:sz w:val="22"/>
          <w:szCs w:val="22"/>
          <w:lang w:eastAsia="sk-SK"/>
          <w14:ligatures w14:val="none"/>
        </w:rPr>
        <w:t xml:space="preserve"> (</w:t>
      </w:r>
      <w:r w:rsidRPr="00904B58">
        <w:rPr>
          <w:rFonts w:ascii="Times New Roman" w:eastAsia="Times New Roman" w:hAnsi="Times New Roman" w:cs="Times New Roman"/>
          <w:color w:val="000000"/>
          <w:kern w:val="0"/>
          <w:sz w:val="22"/>
          <w:szCs w:val="22"/>
          <w:vertAlign w:val="superscript"/>
          <w:lang w:eastAsia="sk-SK"/>
          <w14:ligatures w14:val="none"/>
        </w:rPr>
        <w:t>18</w:t>
      </w:r>
      <w:r w:rsidRPr="00904B58">
        <w:rPr>
          <w:rFonts w:ascii="Times New Roman" w:eastAsia="Times New Roman" w:hAnsi="Times New Roman" w:cs="Times New Roman"/>
          <w:color w:val="000000"/>
          <w:kern w:val="0"/>
          <w:sz w:val="22"/>
          <w:szCs w:val="22"/>
          <w:lang w:eastAsia="sk-SK"/>
          <w14:ligatures w14:val="none"/>
        </w:rPr>
        <w:t xml:space="preserve">F) alebo na ktorúkoľvek z ďalších zložiek tohto lieku alebo pomocných látok tohto lieku pripravených pred podaním (uvedených v časti 6), </w:t>
      </w:r>
    </w:p>
    <w:p w14:paraId="655211F1" w14:textId="6181D902" w:rsidR="006E19EA" w:rsidRPr="00904B58" w:rsidRDefault="006E19EA" w:rsidP="006E19EA">
      <w:pPr>
        <w:tabs>
          <w:tab w:val="center" w:pos="1086"/>
        </w:tabs>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Segoe UI Symbol" w:hAnsi="Times New Roman" w:cs="Times New Roman"/>
          <w:color w:val="000000"/>
          <w:kern w:val="0"/>
          <w:sz w:val="22"/>
          <w:szCs w:val="22"/>
          <w:lang w:eastAsia="sk-SK"/>
          <w14:ligatures w14:val="none"/>
        </w:rPr>
        <w:t>−</w:t>
      </w:r>
      <w:r w:rsidRPr="00904B58">
        <w:rPr>
          <w:rFonts w:ascii="Times New Roman" w:eastAsia="Arial" w:hAnsi="Times New Roman" w:cs="Times New Roman"/>
          <w:color w:val="000000"/>
          <w:kern w:val="0"/>
          <w:sz w:val="22"/>
          <w:szCs w:val="22"/>
          <w:lang w:eastAsia="sk-SK"/>
          <w14:ligatures w14:val="none"/>
        </w:rPr>
        <w:t xml:space="preserve"> </w:t>
      </w:r>
      <w:r w:rsidR="009A6C93" w:rsidRPr="00904B58">
        <w:rPr>
          <w:rFonts w:ascii="Times New Roman" w:eastAsia="Arial" w:hAnsi="Times New Roman" w:cs="Times New Roman"/>
          <w:color w:val="000000"/>
          <w:kern w:val="0"/>
          <w:sz w:val="22"/>
          <w:szCs w:val="22"/>
          <w:lang w:eastAsia="sk-SK"/>
          <w14:ligatures w14:val="none"/>
        </w:rPr>
        <w:t xml:space="preserve"> </w:t>
      </w:r>
      <w:r w:rsidRPr="00904B58">
        <w:rPr>
          <w:rFonts w:ascii="Times New Roman" w:eastAsia="Times New Roman" w:hAnsi="Times New Roman" w:cs="Times New Roman"/>
          <w:color w:val="000000"/>
          <w:kern w:val="0"/>
          <w:sz w:val="22"/>
          <w:szCs w:val="22"/>
          <w:lang w:eastAsia="sk-SK"/>
          <w14:ligatures w14:val="none"/>
        </w:rPr>
        <w:t xml:space="preserve">ak ste tehotná. </w:t>
      </w:r>
    </w:p>
    <w:p w14:paraId="188741FD"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17FB4EEB" w14:textId="77777777" w:rsidR="006E19EA" w:rsidRPr="00904B58" w:rsidRDefault="006E19EA" w:rsidP="006E19EA">
      <w:pPr>
        <w:spacing w:after="0" w:line="240" w:lineRule="auto"/>
        <w:rPr>
          <w:rFonts w:ascii="Times New Roman" w:eastAsia="Calibri" w:hAnsi="Times New Roman" w:cs="Times New Roman"/>
          <w:b/>
          <w:color w:val="000000"/>
          <w:kern w:val="0"/>
          <w:sz w:val="22"/>
          <w:szCs w:val="22"/>
          <w:lang w:eastAsia="sk-SK"/>
          <w14:ligatures w14:val="none"/>
        </w:rPr>
      </w:pPr>
      <w:r w:rsidRPr="00904B58">
        <w:rPr>
          <w:rFonts w:ascii="Times New Roman" w:eastAsia="Calibri" w:hAnsi="Times New Roman" w:cs="Times New Roman"/>
          <w:b/>
          <w:color w:val="000000"/>
          <w:kern w:val="0"/>
          <w:sz w:val="22"/>
          <w:szCs w:val="22"/>
          <w:lang w:eastAsia="sk-SK"/>
          <w14:ligatures w14:val="none"/>
        </w:rPr>
        <w:t>Upozornenia a opatrenia</w:t>
      </w:r>
    </w:p>
    <w:p w14:paraId="1F0F5634" w14:textId="36FC9069" w:rsidR="006E19EA" w:rsidRPr="00904B58" w:rsidRDefault="00FD4D9E"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 xml:space="preserve">Pri užívaní </w:t>
      </w:r>
      <w:proofErr w:type="spellStart"/>
      <w:r w:rsidRPr="00904B58">
        <w:rPr>
          <w:rFonts w:ascii="Times New Roman" w:eastAsia="Calibri" w:hAnsi="Times New Roman" w:cs="Times New Roman"/>
          <w:color w:val="000000"/>
          <w:kern w:val="0"/>
          <w:sz w:val="22"/>
          <w:szCs w:val="22"/>
          <w:lang w:eastAsia="sk-SK"/>
          <w14:ligatures w14:val="none"/>
        </w:rPr>
        <w:t>Fluorodop</w:t>
      </w:r>
      <w:r w:rsidR="00C16A17" w:rsidRPr="00904B58">
        <w:rPr>
          <w:rFonts w:ascii="Times New Roman" w:eastAsia="Calibri" w:hAnsi="Times New Roman" w:cs="Times New Roman"/>
          <w:color w:val="000000"/>
          <w:kern w:val="0"/>
          <w:sz w:val="22"/>
          <w:szCs w:val="22"/>
          <w:lang w:eastAsia="sk-SK"/>
          <w14:ligatures w14:val="none"/>
        </w:rPr>
        <w:t>y</w:t>
      </w:r>
      <w:proofErr w:type="spellEnd"/>
      <w:r w:rsidRPr="00904B58">
        <w:rPr>
          <w:rFonts w:ascii="Times New Roman" w:eastAsia="Calibri" w:hAnsi="Times New Roman" w:cs="Times New Roman"/>
          <w:color w:val="000000"/>
          <w:kern w:val="0"/>
          <w:sz w:val="22"/>
          <w:szCs w:val="22"/>
          <w:lang w:eastAsia="sk-SK"/>
          <w14:ligatures w14:val="none"/>
        </w:rPr>
        <w:t xml:space="preserve"> (18F) </w:t>
      </w:r>
      <w:proofErr w:type="spellStart"/>
      <w:r w:rsidRPr="00904B58">
        <w:rPr>
          <w:rFonts w:ascii="Times New Roman" w:eastAsia="Calibri" w:hAnsi="Times New Roman" w:cs="Times New Roman"/>
          <w:color w:val="000000"/>
          <w:kern w:val="0"/>
          <w:sz w:val="22"/>
          <w:szCs w:val="22"/>
          <w:lang w:eastAsia="sk-SK"/>
          <w14:ligatures w14:val="none"/>
        </w:rPr>
        <w:t>Biont</w:t>
      </w:r>
      <w:proofErr w:type="spellEnd"/>
      <w:r w:rsidRPr="00904B58">
        <w:rPr>
          <w:rFonts w:ascii="Times New Roman" w:eastAsia="Calibri" w:hAnsi="Times New Roman" w:cs="Times New Roman"/>
          <w:color w:val="000000"/>
          <w:kern w:val="0"/>
          <w:sz w:val="22"/>
          <w:szCs w:val="22"/>
          <w:lang w:eastAsia="sk-SK"/>
          <w14:ligatures w14:val="none"/>
        </w:rPr>
        <w:t xml:space="preserve"> buďte obzvlášť opatrní a pred podaním lieku Fluorodopa (18F) Biont </w:t>
      </w:r>
      <w:r w:rsidR="006E19EA" w:rsidRPr="00904B58">
        <w:rPr>
          <w:rFonts w:ascii="Times New Roman" w:eastAsia="Calibri" w:hAnsi="Times New Roman" w:cs="Times New Roman"/>
          <w:color w:val="000000"/>
          <w:kern w:val="0"/>
          <w:sz w:val="22"/>
          <w:szCs w:val="22"/>
          <w:lang w:eastAsia="sk-SK"/>
          <w14:ligatures w14:val="none"/>
        </w:rPr>
        <w:t>sa poraďte s lekárom nukleárnej medicíny:</w:t>
      </w:r>
    </w:p>
    <w:p w14:paraId="2A6AD1A6" w14:textId="77777777" w:rsidR="006E19EA" w:rsidRPr="00904B58" w:rsidRDefault="006E19EA" w:rsidP="006E19EA">
      <w:pPr>
        <w:numPr>
          <w:ilvl w:val="0"/>
          <w:numId w:val="2"/>
        </w:num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ak ste tehotná alebo ak si myslíte, že by ste mohli byť tehotná,</w:t>
      </w:r>
    </w:p>
    <w:p w14:paraId="5EF98F17" w14:textId="77777777" w:rsidR="006E19EA" w:rsidRPr="00904B58" w:rsidRDefault="006E19EA" w:rsidP="006E19EA">
      <w:pPr>
        <w:numPr>
          <w:ilvl w:val="0"/>
          <w:numId w:val="2"/>
        </w:num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ak dojčíte,</w:t>
      </w:r>
    </w:p>
    <w:p w14:paraId="26F351A1" w14:textId="77777777" w:rsidR="006E19EA" w:rsidRPr="00904B58" w:rsidRDefault="006E19EA" w:rsidP="006E19EA">
      <w:pPr>
        <w:numPr>
          <w:ilvl w:val="0"/>
          <w:numId w:val="2"/>
        </w:num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ak máte Parkinsonovu chorobu alebo užívate lieky na Parkinsonovu chorobu.</w:t>
      </w:r>
    </w:p>
    <w:p w14:paraId="5F8F5305"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1870D63D" w14:textId="78AB014E"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lastRenderedPageBreak/>
        <w:t xml:space="preserve">Pred podaním </w:t>
      </w:r>
      <w:proofErr w:type="spellStart"/>
      <w:r w:rsidRPr="00904B58">
        <w:rPr>
          <w:rFonts w:ascii="Times New Roman" w:eastAsia="Times New Roman" w:hAnsi="Times New Roman" w:cs="Times New Roman"/>
          <w:b/>
          <w:color w:val="000000"/>
          <w:kern w:val="0"/>
          <w:sz w:val="22"/>
          <w:szCs w:val="22"/>
          <w:lang w:eastAsia="sk-SK"/>
          <w14:ligatures w14:val="none"/>
        </w:rPr>
        <w:t>Fluorodopy</w:t>
      </w:r>
      <w:proofErr w:type="spellEnd"/>
      <w:r w:rsidRPr="00904B58">
        <w:rPr>
          <w:rFonts w:ascii="Times New Roman" w:eastAsia="Times New Roman" w:hAnsi="Times New Roman" w:cs="Times New Roman"/>
          <w:b/>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b/>
          <w:color w:val="000000"/>
          <w:kern w:val="0"/>
          <w:sz w:val="22"/>
          <w:szCs w:val="22"/>
          <w:lang w:eastAsia="sk-SK"/>
          <w14:ligatures w14:val="none"/>
        </w:rPr>
        <w:t>Biont</w:t>
      </w:r>
      <w:proofErr w:type="spellEnd"/>
      <w:r w:rsidRPr="00404545">
        <w:rPr>
          <w:rFonts w:ascii="Times New Roman" w:eastAsia="Times New Roman" w:hAnsi="Times New Roman" w:cs="Times New Roman"/>
          <w:b/>
          <w:kern w:val="0"/>
          <w:sz w:val="22"/>
          <w:szCs w:val="22"/>
          <w:lang w:eastAsia="sk-SK"/>
          <w14:ligatures w14:val="none"/>
        </w:rPr>
        <w:t xml:space="preserve"> </w:t>
      </w:r>
      <w:r w:rsidRPr="00904B58">
        <w:rPr>
          <w:rFonts w:ascii="Times New Roman" w:eastAsia="Times New Roman" w:hAnsi="Times New Roman" w:cs="Times New Roman"/>
          <w:b/>
          <w:color w:val="000000"/>
          <w:kern w:val="0"/>
          <w:sz w:val="22"/>
          <w:szCs w:val="22"/>
          <w:lang w:eastAsia="sk-SK"/>
          <w14:ligatures w14:val="none"/>
        </w:rPr>
        <w:t>máte</w:t>
      </w:r>
    </w:p>
    <w:p w14:paraId="3BD79975" w14:textId="6BE7F9EE" w:rsidR="006E19EA" w:rsidRPr="00904B58" w:rsidRDefault="00C16A17" w:rsidP="00C16A17">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  </w:t>
      </w:r>
      <w:r w:rsidR="006E19EA" w:rsidRPr="00904B58">
        <w:rPr>
          <w:rFonts w:ascii="Times New Roman" w:eastAsia="Times New Roman" w:hAnsi="Times New Roman" w:cs="Times New Roman"/>
          <w:color w:val="000000"/>
          <w:kern w:val="0"/>
          <w:sz w:val="22"/>
          <w:szCs w:val="22"/>
          <w:lang w:eastAsia="sk-SK"/>
          <w14:ligatures w14:val="none"/>
        </w:rPr>
        <w:t xml:space="preserve">piť veľa vody pred vyšetrením, aby ste v priebehu prvých hodín po vyšetrení močili čo najčastejšie,  </w:t>
      </w:r>
    </w:p>
    <w:p w14:paraId="5926F94A" w14:textId="08F9038D" w:rsidR="006E19EA" w:rsidRPr="00904B58" w:rsidRDefault="00C16A17" w:rsidP="00C16A17">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  </w:t>
      </w:r>
      <w:r w:rsidR="006E19EA" w:rsidRPr="00904B58">
        <w:rPr>
          <w:rFonts w:ascii="Times New Roman" w:eastAsia="Times New Roman" w:hAnsi="Times New Roman" w:cs="Times New Roman"/>
          <w:color w:val="000000"/>
          <w:kern w:val="0"/>
          <w:sz w:val="22"/>
          <w:szCs w:val="22"/>
          <w:lang w:eastAsia="sk-SK"/>
          <w14:ligatures w14:val="none"/>
        </w:rPr>
        <w:t>nejesť po</w:t>
      </w:r>
      <w:r w:rsidR="003D11CA" w:rsidRPr="00904B58">
        <w:rPr>
          <w:rFonts w:ascii="Times New Roman" w:eastAsia="Times New Roman" w:hAnsi="Times New Roman" w:cs="Times New Roman"/>
          <w:color w:val="000000"/>
          <w:kern w:val="0"/>
          <w:sz w:val="22"/>
          <w:szCs w:val="22"/>
          <w:lang w:eastAsia="sk-SK"/>
          <w14:ligatures w14:val="none"/>
        </w:rPr>
        <w:t>čas</w:t>
      </w:r>
      <w:r w:rsidR="006E19EA" w:rsidRPr="00904B58">
        <w:rPr>
          <w:rFonts w:ascii="Times New Roman" w:eastAsia="Times New Roman" w:hAnsi="Times New Roman" w:cs="Times New Roman"/>
          <w:color w:val="000000"/>
          <w:kern w:val="0"/>
          <w:sz w:val="22"/>
          <w:szCs w:val="22"/>
          <w:lang w:eastAsia="sk-SK"/>
          <w14:ligatures w14:val="none"/>
        </w:rPr>
        <w:t xml:space="preserve"> najmenej 4 hodín. </w:t>
      </w:r>
    </w:p>
    <w:p w14:paraId="47367947"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0FD77A21" w14:textId="57FF4FF3" w:rsidR="006E19EA" w:rsidRPr="00904B58" w:rsidRDefault="006E19EA" w:rsidP="006E19EA">
      <w:pPr>
        <w:keepNext/>
        <w:keepLines/>
        <w:spacing w:after="0" w:line="240" w:lineRule="auto"/>
        <w:outlineLvl w:val="1"/>
        <w:rPr>
          <w:rFonts w:ascii="Times New Roman" w:eastAsia="Times New Roman" w:hAnsi="Times New Roman" w:cs="Times New Roman"/>
          <w:color w:val="000000"/>
          <w:kern w:val="0"/>
          <w:sz w:val="22"/>
          <w:szCs w:val="22"/>
          <w:u w:val="single" w:color="000000"/>
          <w:lang w:eastAsia="sk-SK"/>
          <w14:ligatures w14:val="none"/>
        </w:rPr>
      </w:pPr>
      <w:r w:rsidRPr="00904B58">
        <w:rPr>
          <w:rFonts w:ascii="Times New Roman" w:eastAsia="Times New Roman" w:hAnsi="Times New Roman" w:cs="Times New Roman"/>
          <w:b/>
          <w:color w:val="000000"/>
          <w:kern w:val="0"/>
          <w:sz w:val="22"/>
          <w:szCs w:val="22"/>
          <w:u w:color="000000"/>
          <w:lang w:eastAsia="sk-SK"/>
          <w14:ligatures w14:val="none"/>
        </w:rPr>
        <w:t>Deti a dospievajúci</w:t>
      </w:r>
    </w:p>
    <w:p w14:paraId="5874F597"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Ak ste mladší ako 18 rokov, oznámte to svojmu lekárovi nukleárnej medicíny.</w:t>
      </w:r>
    </w:p>
    <w:p w14:paraId="19FE8523"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54465D0A" w14:textId="77777777" w:rsidR="006E19EA" w:rsidRPr="00904B58" w:rsidRDefault="006E19EA" w:rsidP="006E19EA">
      <w:pPr>
        <w:keepNext/>
        <w:keepLines/>
        <w:spacing w:after="0" w:line="240" w:lineRule="auto"/>
        <w:outlineLvl w:val="1"/>
        <w:rPr>
          <w:rFonts w:ascii="Times New Roman" w:eastAsia="Times New Roman" w:hAnsi="Times New Roman" w:cs="Times New Roman"/>
          <w:color w:val="000000"/>
          <w:kern w:val="0"/>
          <w:sz w:val="22"/>
          <w:szCs w:val="22"/>
          <w:u w:val="single" w:color="000000"/>
          <w:lang w:eastAsia="sk-SK"/>
          <w14:ligatures w14:val="none"/>
        </w:rPr>
      </w:pPr>
      <w:r w:rsidRPr="00904B58">
        <w:rPr>
          <w:rFonts w:ascii="Times New Roman" w:eastAsia="Times New Roman" w:hAnsi="Times New Roman" w:cs="Times New Roman"/>
          <w:b/>
          <w:color w:val="000000"/>
          <w:kern w:val="0"/>
          <w:sz w:val="22"/>
          <w:szCs w:val="22"/>
          <w:u w:color="000000"/>
          <w:lang w:eastAsia="sk-SK"/>
          <w14:ligatures w14:val="none"/>
        </w:rPr>
        <w:t>Iné lieky a Fluorodopa (18F) Biont</w:t>
      </w:r>
    </w:p>
    <w:p w14:paraId="2A6C33DB"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Informujte svojho lekára nukleárnej medicíny, ktorý bude dohliadať na vaše vyšetrenie, ak užívate alebo ste nedávno užívali akékoľvek iné lieky, vrátane liekov, ktorých výdaj nie je viazaný na lekársky predpis, pretože môžu ovplyvňovať interpretáciu snímok: </w:t>
      </w:r>
    </w:p>
    <w:p w14:paraId="140E2FA1"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p>
    <w:p w14:paraId="7F45E982" w14:textId="5409F750"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 Liek na Parkinsonovu chorobu: ak užívate liek na Parkinsonovu chorobu, prestaňte užívať tento liek </w:t>
      </w:r>
      <w:r w:rsidR="003D11CA" w:rsidRPr="00904B58">
        <w:rPr>
          <w:rFonts w:ascii="Times New Roman" w:eastAsia="Times New Roman" w:hAnsi="Times New Roman" w:cs="Times New Roman"/>
          <w:color w:val="000000"/>
          <w:kern w:val="0"/>
          <w:sz w:val="22"/>
          <w:szCs w:val="22"/>
          <w:lang w:eastAsia="sk-SK"/>
          <w14:ligatures w14:val="none"/>
        </w:rPr>
        <w:t xml:space="preserve"> </w:t>
      </w:r>
      <w:r w:rsidRPr="00904B58">
        <w:rPr>
          <w:rFonts w:ascii="Times New Roman" w:eastAsia="Times New Roman" w:hAnsi="Times New Roman" w:cs="Times New Roman"/>
          <w:color w:val="000000"/>
          <w:kern w:val="0"/>
          <w:sz w:val="22"/>
          <w:szCs w:val="22"/>
          <w:lang w:eastAsia="sk-SK"/>
          <w14:ligatures w14:val="none"/>
        </w:rPr>
        <w:t>najmenej 12 hodín pred vyšetrením PET.</w:t>
      </w:r>
    </w:p>
    <w:p w14:paraId="381C1F02"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Karbidopa (liek na Parkinsonovu chorobu).</w:t>
      </w:r>
    </w:p>
    <w:p w14:paraId="29DE5017"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Haloperidol (liečivo používané pri psychotických príznakoch, napr. poruchách myslenia alebo poruche vedomia).</w:t>
      </w:r>
    </w:p>
    <w:p w14:paraId="50B35D51"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 Inhibítory </w:t>
      </w:r>
      <w:proofErr w:type="spellStart"/>
      <w:r w:rsidRPr="00904B58">
        <w:rPr>
          <w:rFonts w:ascii="Times New Roman" w:eastAsia="Times New Roman" w:hAnsi="Times New Roman" w:cs="Times New Roman"/>
          <w:color w:val="000000"/>
          <w:kern w:val="0"/>
          <w:sz w:val="22"/>
          <w:szCs w:val="22"/>
          <w:lang w:eastAsia="sk-SK"/>
          <w14:ligatures w14:val="none"/>
        </w:rPr>
        <w:t>monoaminooxidázy</w:t>
      </w:r>
      <w:proofErr w:type="spellEnd"/>
      <w:r w:rsidRPr="00904B58">
        <w:rPr>
          <w:rFonts w:ascii="Times New Roman" w:eastAsia="Times New Roman" w:hAnsi="Times New Roman" w:cs="Times New Roman"/>
          <w:color w:val="000000"/>
          <w:kern w:val="0"/>
          <w:sz w:val="22"/>
          <w:szCs w:val="22"/>
          <w:lang w:eastAsia="sk-SK"/>
          <w14:ligatures w14:val="none"/>
        </w:rPr>
        <w:t xml:space="preserve"> (MAO) (lieky na depresiu).</w:t>
      </w:r>
    </w:p>
    <w:p w14:paraId="0C0FD9E6"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Rezerpín (liečivo na zníženie krvného tlaku).</w:t>
      </w:r>
    </w:p>
    <w:p w14:paraId="57270E7E"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p>
    <w:p w14:paraId="1063CB9F"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t>Fluorodopa (18F) Biont a jedlo a nápoje</w:t>
      </w:r>
    </w:p>
    <w:p w14:paraId="5F87500D"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Nejedzte najmenej 4 hodiny pred podaním </w:t>
      </w:r>
      <w:proofErr w:type="spellStart"/>
      <w:r w:rsidRPr="00904B58">
        <w:rPr>
          <w:rFonts w:ascii="Times New Roman" w:eastAsia="Times New Roman" w:hAnsi="Times New Roman" w:cs="Times New Roman"/>
          <w:color w:val="000000"/>
          <w:kern w:val="0"/>
          <w:sz w:val="22"/>
          <w:szCs w:val="22"/>
          <w:lang w:eastAsia="sk-SK"/>
          <w14:ligatures w14:val="none"/>
        </w:rPr>
        <w:t>Fluorodopy</w:t>
      </w:r>
      <w:proofErr w:type="spellEnd"/>
      <w:r w:rsidRPr="00904B58">
        <w:rPr>
          <w:rFonts w:ascii="Times New Roman" w:eastAsia="Times New Roman" w:hAnsi="Times New Roman" w:cs="Times New Roman"/>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color w:val="000000"/>
          <w:kern w:val="0"/>
          <w:sz w:val="22"/>
          <w:szCs w:val="22"/>
          <w:lang w:eastAsia="sk-SK"/>
          <w14:ligatures w14:val="none"/>
        </w:rPr>
        <w:t>Biont</w:t>
      </w:r>
      <w:proofErr w:type="spellEnd"/>
      <w:r w:rsidRPr="00904B58">
        <w:rPr>
          <w:rFonts w:ascii="Times New Roman" w:eastAsia="Times New Roman" w:hAnsi="Times New Roman" w:cs="Times New Roman"/>
          <w:color w:val="000000"/>
          <w:kern w:val="0"/>
          <w:sz w:val="22"/>
          <w:szCs w:val="22"/>
          <w:lang w:eastAsia="sk-SK"/>
          <w14:ligatures w14:val="none"/>
        </w:rPr>
        <w:t xml:space="preserve">. </w:t>
      </w:r>
    </w:p>
    <w:p w14:paraId="6516F2E3"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p>
    <w:p w14:paraId="3C70EB72"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Pre čo najkvalitnejší obraz a zníženie radiačnej záťaže močového mechúra sa však odporúča pred a po vyšetrení veľa piť (povolené sú voda a nesladený čaj) a často vyprázdňovať močový mechúr.</w:t>
      </w:r>
    </w:p>
    <w:p w14:paraId="53054D5A"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0D7566D7" w14:textId="535DF9FB" w:rsidR="006E19EA" w:rsidRPr="00904B58" w:rsidRDefault="006E19EA" w:rsidP="006E19EA">
      <w:pPr>
        <w:keepNext/>
        <w:keepLines/>
        <w:spacing w:after="0" w:line="240" w:lineRule="auto"/>
        <w:outlineLvl w:val="1"/>
        <w:rPr>
          <w:rFonts w:ascii="Times New Roman" w:eastAsia="Times New Roman" w:hAnsi="Times New Roman" w:cs="Times New Roman"/>
          <w:color w:val="000000"/>
          <w:kern w:val="0"/>
          <w:sz w:val="22"/>
          <w:szCs w:val="22"/>
          <w:u w:val="single" w:color="000000"/>
          <w:lang w:eastAsia="sk-SK"/>
          <w14:ligatures w14:val="none"/>
        </w:rPr>
      </w:pPr>
      <w:r w:rsidRPr="00904B58">
        <w:rPr>
          <w:rFonts w:ascii="Times New Roman" w:eastAsia="Times New Roman" w:hAnsi="Times New Roman" w:cs="Times New Roman"/>
          <w:b/>
          <w:color w:val="000000"/>
          <w:kern w:val="0"/>
          <w:sz w:val="22"/>
          <w:szCs w:val="22"/>
          <w:u w:color="000000"/>
          <w:lang w:eastAsia="sk-SK"/>
          <w14:ligatures w14:val="none"/>
        </w:rPr>
        <w:t>Tehotenstvo a dojčenie</w:t>
      </w:r>
    </w:p>
    <w:p w14:paraId="6BF70438"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Ak ste tehotná alebo dojčíte, ak si myslíte, že ste tehotná alebo ak plánujete otehotnieť, poraďte sa so svojím lekárom nukleárnej medicíny predtým, ako vám bude podaný tento liek.</w:t>
      </w:r>
    </w:p>
    <w:p w14:paraId="7E69C86F"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p>
    <w:p w14:paraId="3B3B4056"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Pred podaním </w:t>
      </w:r>
      <w:proofErr w:type="spellStart"/>
      <w:r w:rsidRPr="00904B58">
        <w:rPr>
          <w:rFonts w:ascii="Times New Roman" w:eastAsia="Times New Roman" w:hAnsi="Times New Roman" w:cs="Times New Roman"/>
          <w:color w:val="000000"/>
          <w:kern w:val="0"/>
          <w:sz w:val="22"/>
          <w:szCs w:val="22"/>
          <w:lang w:eastAsia="sk-SK"/>
          <w14:ligatures w14:val="none"/>
        </w:rPr>
        <w:t>Fluorodopy</w:t>
      </w:r>
      <w:proofErr w:type="spellEnd"/>
      <w:r w:rsidRPr="00904B58">
        <w:rPr>
          <w:rFonts w:ascii="Times New Roman" w:eastAsia="Times New Roman" w:hAnsi="Times New Roman" w:cs="Times New Roman"/>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color w:val="000000"/>
          <w:kern w:val="0"/>
          <w:sz w:val="22"/>
          <w:szCs w:val="22"/>
          <w:lang w:eastAsia="sk-SK"/>
          <w14:ligatures w14:val="none"/>
        </w:rPr>
        <w:t>Biont</w:t>
      </w:r>
      <w:proofErr w:type="spellEnd"/>
      <w:r w:rsidRPr="00904B58">
        <w:rPr>
          <w:rFonts w:ascii="Times New Roman" w:eastAsia="Times New Roman" w:hAnsi="Times New Roman" w:cs="Times New Roman"/>
          <w:color w:val="000000"/>
          <w:kern w:val="0"/>
          <w:sz w:val="22"/>
          <w:szCs w:val="22"/>
          <w:lang w:eastAsia="sk-SK"/>
          <w14:ligatures w14:val="none"/>
        </w:rPr>
        <w:t xml:space="preserve"> musíte informovať lekára nukleárnej medicíny, ak existuje možnosť, že by ste mohli byť tehotná, ak vám vynechala menštruácia alebo dojčíte. V prípade pochybností je dôležité poradiť sa so svojím lekárom nukleárnej medicíny, ktorý bude na vyšetrenie dohliadať. </w:t>
      </w:r>
    </w:p>
    <w:p w14:paraId="6B200060"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p>
    <w:p w14:paraId="45BB5A9C" w14:textId="77777777" w:rsidR="006E19EA" w:rsidRPr="00904B58" w:rsidRDefault="006E19EA" w:rsidP="006E19EA">
      <w:pPr>
        <w:spacing w:after="0" w:line="240" w:lineRule="auto"/>
        <w:rPr>
          <w:rFonts w:ascii="Times New Roman" w:eastAsia="Times New Roman" w:hAnsi="Times New Roman" w:cs="Times New Roman"/>
          <w:i/>
          <w:iCs/>
          <w:color w:val="000000"/>
          <w:kern w:val="0"/>
          <w:sz w:val="22"/>
          <w:szCs w:val="22"/>
          <w:lang w:eastAsia="sk-SK"/>
          <w14:ligatures w14:val="none"/>
        </w:rPr>
      </w:pPr>
      <w:r w:rsidRPr="00904B58">
        <w:rPr>
          <w:rFonts w:ascii="Times New Roman" w:eastAsia="Times New Roman" w:hAnsi="Times New Roman" w:cs="Times New Roman"/>
          <w:i/>
          <w:iCs/>
          <w:color w:val="000000"/>
          <w:kern w:val="0"/>
          <w:sz w:val="22"/>
          <w:szCs w:val="22"/>
          <w:lang w:eastAsia="sk-SK"/>
          <w14:ligatures w14:val="none"/>
        </w:rPr>
        <w:t>Ak ste tehotná</w:t>
      </w:r>
    </w:p>
    <w:p w14:paraId="3F8FF6B4"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Použitie </w:t>
      </w:r>
      <w:proofErr w:type="spellStart"/>
      <w:r w:rsidRPr="00904B58">
        <w:rPr>
          <w:rFonts w:ascii="Times New Roman" w:eastAsia="Times New Roman" w:hAnsi="Times New Roman" w:cs="Times New Roman"/>
          <w:color w:val="000000"/>
          <w:kern w:val="0"/>
          <w:sz w:val="22"/>
          <w:szCs w:val="22"/>
          <w:lang w:eastAsia="sk-SK"/>
          <w14:ligatures w14:val="none"/>
        </w:rPr>
        <w:t>Fluorodopy</w:t>
      </w:r>
      <w:proofErr w:type="spellEnd"/>
      <w:r w:rsidRPr="00904B58">
        <w:rPr>
          <w:rFonts w:ascii="Times New Roman" w:eastAsia="Times New Roman" w:hAnsi="Times New Roman" w:cs="Times New Roman"/>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color w:val="000000"/>
          <w:kern w:val="0"/>
          <w:sz w:val="22"/>
          <w:szCs w:val="22"/>
          <w:lang w:eastAsia="sk-SK"/>
          <w14:ligatures w14:val="none"/>
        </w:rPr>
        <w:t>Biont</w:t>
      </w:r>
      <w:proofErr w:type="spellEnd"/>
      <w:r w:rsidRPr="00904B58">
        <w:rPr>
          <w:rFonts w:ascii="Times New Roman" w:eastAsia="Times New Roman" w:hAnsi="Times New Roman" w:cs="Times New Roman"/>
          <w:color w:val="000000"/>
          <w:kern w:val="0"/>
          <w:sz w:val="22"/>
          <w:szCs w:val="22"/>
          <w:lang w:eastAsia="sk-SK"/>
          <w14:ligatures w14:val="none"/>
        </w:rPr>
        <w:t xml:space="preserve"> je tehotným ženám kontraindikované.</w:t>
      </w:r>
    </w:p>
    <w:p w14:paraId="10F81DAD"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p>
    <w:p w14:paraId="199737DD" w14:textId="77777777" w:rsidR="006E19EA" w:rsidRPr="00904B58" w:rsidRDefault="006E19EA" w:rsidP="006E19EA">
      <w:pPr>
        <w:spacing w:after="0" w:line="240" w:lineRule="auto"/>
        <w:rPr>
          <w:rFonts w:ascii="Times New Roman" w:eastAsia="Times New Roman" w:hAnsi="Times New Roman" w:cs="Times New Roman"/>
          <w:i/>
          <w:iCs/>
          <w:color w:val="000000"/>
          <w:kern w:val="0"/>
          <w:sz w:val="22"/>
          <w:szCs w:val="22"/>
          <w:lang w:eastAsia="sk-SK"/>
          <w14:ligatures w14:val="none"/>
        </w:rPr>
      </w:pPr>
      <w:r w:rsidRPr="00904B58">
        <w:rPr>
          <w:rFonts w:ascii="Times New Roman" w:eastAsia="Times New Roman" w:hAnsi="Times New Roman" w:cs="Times New Roman"/>
          <w:i/>
          <w:iCs/>
          <w:color w:val="000000"/>
          <w:kern w:val="0"/>
          <w:sz w:val="22"/>
          <w:szCs w:val="22"/>
          <w:lang w:eastAsia="sk-SK"/>
          <w14:ligatures w14:val="none"/>
        </w:rPr>
        <w:t>Ak dojčíte</w:t>
      </w:r>
    </w:p>
    <w:p w14:paraId="5946CDBC"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Ak dojčíte, je možné ešte pred podaním injekcie odsať materské mlieko a uchovať ho na následné použitie.  </w:t>
      </w:r>
    </w:p>
    <w:p w14:paraId="0C4F84D5"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Dojčenie sa má prerušiť najmenej na 12 hodín. Všetko mlieko vytvorené v priebehu tejto doby je potrebné zlikvidovať. </w:t>
      </w:r>
    </w:p>
    <w:p w14:paraId="61A7A98E"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Spýtajte sa svojho lekára nukleárnej medicíny, kedy môžete pokračovať v dojčení.</w:t>
      </w:r>
    </w:p>
    <w:p w14:paraId="7820A60B"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p>
    <w:p w14:paraId="178EDEB2" w14:textId="1A7AF598"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t>Vedenie vozidiel a obsluha strojov</w:t>
      </w:r>
    </w:p>
    <w:p w14:paraId="5F021F50"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 xml:space="preserve">Účinky </w:t>
      </w:r>
      <w:r w:rsidRPr="00904B58">
        <w:rPr>
          <w:rFonts w:ascii="Times New Roman" w:eastAsia="Calibri" w:hAnsi="Times New Roman" w:cs="Times New Roman"/>
          <w:color w:val="000000"/>
          <w:kern w:val="0"/>
          <w:sz w:val="22"/>
          <w:szCs w:val="22"/>
          <w:lang w:eastAsia="sk-SK"/>
          <w14:ligatures w14:val="none"/>
        </w:rPr>
        <w:tab/>
        <w:t xml:space="preserve">na schopnosť viesť vozidlá a obsluhovať stroje neboli skúmané. </w:t>
      </w:r>
    </w:p>
    <w:p w14:paraId="6F78394B"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723AEE66" w14:textId="77777777" w:rsidR="006E19EA" w:rsidRPr="00904B58" w:rsidRDefault="006E19EA" w:rsidP="006E19EA">
      <w:pPr>
        <w:keepNext/>
        <w:keepLines/>
        <w:spacing w:after="0" w:line="240" w:lineRule="auto"/>
        <w:outlineLvl w:val="1"/>
        <w:rPr>
          <w:rFonts w:ascii="Times New Roman" w:eastAsia="Times New Roman" w:hAnsi="Times New Roman" w:cs="Times New Roman"/>
          <w:color w:val="000000"/>
          <w:kern w:val="0"/>
          <w:sz w:val="22"/>
          <w:szCs w:val="22"/>
          <w:u w:val="single" w:color="000000"/>
          <w:lang w:eastAsia="sk-SK"/>
          <w14:ligatures w14:val="none"/>
        </w:rPr>
      </w:pPr>
      <w:r w:rsidRPr="00904B58">
        <w:rPr>
          <w:rFonts w:ascii="Times New Roman" w:eastAsia="Times New Roman" w:hAnsi="Times New Roman" w:cs="Times New Roman"/>
          <w:b/>
          <w:color w:val="000000"/>
          <w:kern w:val="0"/>
          <w:sz w:val="22"/>
          <w:szCs w:val="22"/>
          <w:u w:color="000000"/>
          <w:lang w:eastAsia="sk-SK"/>
          <w14:ligatures w14:val="none"/>
        </w:rPr>
        <w:t>Fluorodopa (18F) Biont obsahuje sodík</w:t>
      </w:r>
    </w:p>
    <w:p w14:paraId="59D8BE82"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Pri príprave bezprostredne pred podaním, môže byť v lieku obsah sodíka vyšší ako l mmol (23 mg). Musí sa vziať do úvahy u pacientov na diéte s kontrolovaným obsahom sodíka. </w:t>
      </w:r>
    </w:p>
    <w:p w14:paraId="6B115A04" w14:textId="77777777" w:rsidR="006E19EA" w:rsidRPr="00904B58" w:rsidRDefault="006E19EA" w:rsidP="00404545">
      <w:pPr>
        <w:spacing w:after="0" w:line="240" w:lineRule="auto"/>
        <w:rPr>
          <w:rFonts w:ascii="Times New Roman" w:eastAsia="Calibri" w:hAnsi="Times New Roman" w:cs="Times New Roman"/>
          <w:color w:val="000000"/>
          <w:kern w:val="0"/>
          <w:sz w:val="22"/>
          <w:szCs w:val="22"/>
          <w:lang w:eastAsia="sk-SK"/>
          <w14:ligatures w14:val="none"/>
        </w:rPr>
      </w:pPr>
    </w:p>
    <w:p w14:paraId="13B72EA9" w14:textId="77777777" w:rsidR="006E19EA" w:rsidRPr="00904B58" w:rsidRDefault="006E19EA" w:rsidP="00404545">
      <w:pPr>
        <w:spacing w:after="0" w:line="240" w:lineRule="auto"/>
        <w:rPr>
          <w:rFonts w:ascii="Times New Roman" w:eastAsia="Calibri" w:hAnsi="Times New Roman" w:cs="Times New Roman"/>
          <w:color w:val="000000"/>
          <w:kern w:val="0"/>
          <w:sz w:val="22"/>
          <w:szCs w:val="22"/>
          <w:lang w:eastAsia="sk-SK"/>
          <w14:ligatures w14:val="none"/>
        </w:rPr>
      </w:pPr>
    </w:p>
    <w:p w14:paraId="7585CFC0" w14:textId="73302EA9" w:rsidR="006E19EA" w:rsidRPr="00904B58" w:rsidRDefault="006E19EA" w:rsidP="00404545">
      <w:pPr>
        <w:pStyle w:val="Nadpis1"/>
        <w:spacing w:before="0" w:after="0"/>
        <w:rPr>
          <w:rFonts w:eastAsia="Times New Roman"/>
          <w:lang w:eastAsia="sk-SK"/>
        </w:rPr>
      </w:pPr>
      <w:r w:rsidRPr="00904B58">
        <w:rPr>
          <w:rFonts w:eastAsia="Times New Roman"/>
          <w:lang w:eastAsia="sk-SK"/>
        </w:rPr>
        <w:lastRenderedPageBreak/>
        <w:t>3.</w:t>
      </w:r>
      <w:r w:rsidRPr="00904B58">
        <w:rPr>
          <w:rFonts w:eastAsia="Arial"/>
          <w:lang w:eastAsia="sk-SK"/>
        </w:rPr>
        <w:tab/>
      </w:r>
      <w:r w:rsidRPr="00904B58">
        <w:rPr>
          <w:rFonts w:eastAsia="Times New Roman"/>
          <w:lang w:eastAsia="sk-SK"/>
        </w:rPr>
        <w:t xml:space="preserve">Ako sa </w:t>
      </w:r>
      <w:proofErr w:type="spellStart"/>
      <w:r w:rsidRPr="00904B58">
        <w:rPr>
          <w:rFonts w:eastAsia="Times New Roman"/>
          <w:lang w:eastAsia="sk-SK"/>
        </w:rPr>
        <w:t>Fluorodopa</w:t>
      </w:r>
      <w:proofErr w:type="spellEnd"/>
      <w:r w:rsidRPr="00904B58">
        <w:rPr>
          <w:rFonts w:eastAsia="Times New Roman"/>
          <w:lang w:eastAsia="sk-SK"/>
        </w:rPr>
        <w:t xml:space="preserve"> (18F) </w:t>
      </w:r>
      <w:proofErr w:type="spellStart"/>
      <w:r w:rsidRPr="00904B58">
        <w:rPr>
          <w:rFonts w:eastAsia="Times New Roman"/>
          <w:lang w:eastAsia="sk-SK"/>
        </w:rPr>
        <w:t>Biont</w:t>
      </w:r>
      <w:proofErr w:type="spellEnd"/>
      <w:r w:rsidRPr="00904B58">
        <w:rPr>
          <w:rFonts w:eastAsia="Times New Roman"/>
          <w:lang w:eastAsia="sk-SK"/>
        </w:rPr>
        <w:t xml:space="preserve"> používa</w:t>
      </w:r>
    </w:p>
    <w:p w14:paraId="18DDDA82" w14:textId="77777777" w:rsidR="00404545" w:rsidRDefault="00404545" w:rsidP="00404545">
      <w:pPr>
        <w:keepNext/>
        <w:spacing w:after="0" w:line="240" w:lineRule="auto"/>
        <w:rPr>
          <w:rFonts w:ascii="Times New Roman" w:eastAsia="Times New Roman" w:hAnsi="Times New Roman" w:cs="Times New Roman"/>
          <w:color w:val="000000"/>
          <w:kern w:val="0"/>
          <w:sz w:val="22"/>
          <w:szCs w:val="22"/>
          <w:lang w:eastAsia="sk-SK"/>
          <w14:ligatures w14:val="none"/>
        </w:rPr>
      </w:pPr>
    </w:p>
    <w:p w14:paraId="2AF7B790" w14:textId="574BFAB5" w:rsidR="006E19EA" w:rsidRPr="00904B58" w:rsidRDefault="006E19EA" w:rsidP="006E19EA">
      <w:pPr>
        <w:keepNext/>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Pre používanie, manipuláciu a likvidáciu rádioaktívnych liekov platia prísne zákony.  </w:t>
      </w:r>
    </w:p>
    <w:p w14:paraId="7C49D6CA"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Fluorodopa (18F) Biont bude používaná len v osobitných kontrolovaných priestoroch.</w:t>
      </w:r>
      <w:r w:rsidRPr="00904B58" w:rsidDel="00663748">
        <w:rPr>
          <w:rFonts w:ascii="Times New Roman" w:eastAsia="Times New Roman" w:hAnsi="Times New Roman" w:cs="Times New Roman"/>
          <w:color w:val="000000"/>
          <w:kern w:val="0"/>
          <w:sz w:val="22"/>
          <w:szCs w:val="22"/>
          <w:lang w:eastAsia="sk-SK"/>
          <w14:ligatures w14:val="none"/>
        </w:rPr>
        <w:t xml:space="preserve"> </w:t>
      </w:r>
      <w:r w:rsidRPr="00904B58">
        <w:rPr>
          <w:rFonts w:ascii="Times New Roman" w:eastAsia="Times New Roman" w:hAnsi="Times New Roman" w:cs="Times New Roman"/>
          <w:color w:val="000000"/>
          <w:kern w:val="0"/>
          <w:sz w:val="22"/>
          <w:szCs w:val="22"/>
          <w:lang w:eastAsia="sk-SK"/>
          <w14:ligatures w14:val="none"/>
        </w:rPr>
        <w:t xml:space="preserve">S týmto liekom budú zaobchádzať a budú vám ho podávať len osoby, ktoré sú vyškolené a kvalifikované na jeho bezpečné použitie. Tieto osoby venujú osobitnú starostlivosť bezpečnému používaniu tohto lieku a budú vás informovať o účinkoch lieku a svojej činnosti. </w:t>
      </w:r>
    </w:p>
    <w:p w14:paraId="37C20E87"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2AB4105C" w14:textId="78271029"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Lekár nukleárnej medicíny, ktorý je zodpovedný za vyšetrenie, stanoví množstvo </w:t>
      </w:r>
      <w:proofErr w:type="spellStart"/>
      <w:r w:rsidRPr="00904B58">
        <w:rPr>
          <w:rFonts w:ascii="Times New Roman" w:eastAsia="Times New Roman" w:hAnsi="Times New Roman" w:cs="Times New Roman"/>
          <w:color w:val="000000"/>
          <w:kern w:val="0"/>
          <w:sz w:val="22"/>
          <w:szCs w:val="22"/>
          <w:lang w:eastAsia="sk-SK"/>
          <w14:ligatures w14:val="none"/>
        </w:rPr>
        <w:t>Fluorodopy</w:t>
      </w:r>
      <w:proofErr w:type="spellEnd"/>
      <w:r w:rsidRPr="00904B58">
        <w:rPr>
          <w:rFonts w:ascii="Times New Roman" w:eastAsia="Times New Roman" w:hAnsi="Times New Roman" w:cs="Times New Roman"/>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color w:val="000000"/>
          <w:kern w:val="0"/>
          <w:sz w:val="22"/>
          <w:szCs w:val="22"/>
          <w:lang w:eastAsia="sk-SK"/>
          <w14:ligatures w14:val="none"/>
        </w:rPr>
        <w:t>Biont</w:t>
      </w:r>
      <w:proofErr w:type="spellEnd"/>
      <w:r w:rsidRPr="00904B58">
        <w:rPr>
          <w:rFonts w:ascii="Times New Roman" w:eastAsia="Times New Roman" w:hAnsi="Times New Roman" w:cs="Times New Roman"/>
          <w:color w:val="000000"/>
          <w:kern w:val="0"/>
          <w:sz w:val="22"/>
          <w:szCs w:val="22"/>
          <w:lang w:eastAsia="sk-SK"/>
          <w14:ligatures w14:val="none"/>
        </w:rPr>
        <w:t xml:space="preserve">, ktoré vám podajú. Bude to minimálne množstvo potrebné na získanie snímok, ktoré poskytnú požadovanú informáciu. </w:t>
      </w:r>
    </w:p>
    <w:p w14:paraId="58E45F8E"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4C32A506" w14:textId="77777777" w:rsidR="006E19EA" w:rsidRPr="00904B58" w:rsidRDefault="006E19EA" w:rsidP="006E19EA">
      <w:pPr>
        <w:spacing w:after="0" w:line="240" w:lineRule="auto"/>
        <w:rPr>
          <w:rFonts w:ascii="Times New Roman" w:eastAsia="Calibri" w:hAnsi="Times New Roman" w:cs="Times New Roman"/>
          <w:i/>
          <w:iCs/>
          <w:color w:val="000000"/>
          <w:kern w:val="0"/>
          <w:sz w:val="22"/>
          <w:szCs w:val="22"/>
          <w:lang w:eastAsia="sk-SK"/>
          <w14:ligatures w14:val="none"/>
        </w:rPr>
      </w:pPr>
      <w:r w:rsidRPr="00904B58">
        <w:rPr>
          <w:rFonts w:ascii="Times New Roman" w:eastAsia="Calibri" w:hAnsi="Times New Roman" w:cs="Times New Roman"/>
          <w:i/>
          <w:iCs/>
          <w:color w:val="000000"/>
          <w:kern w:val="0"/>
          <w:sz w:val="22"/>
          <w:szCs w:val="22"/>
          <w:lang w:eastAsia="sk-SK"/>
          <w14:ligatures w14:val="none"/>
        </w:rPr>
        <w:t>Dospelí</w:t>
      </w:r>
    </w:p>
    <w:p w14:paraId="4DF1BA3C"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 xml:space="preserve">V onkológii: množstvo, ktoré sa zvyčajne odporúča podať dospelému, sa pohybuje od 2 do 4 </w:t>
      </w:r>
      <w:proofErr w:type="spellStart"/>
      <w:r w:rsidRPr="00904B58">
        <w:rPr>
          <w:rFonts w:ascii="Times New Roman" w:eastAsia="Calibri" w:hAnsi="Times New Roman" w:cs="Times New Roman"/>
          <w:color w:val="000000"/>
          <w:kern w:val="0"/>
          <w:sz w:val="22"/>
          <w:szCs w:val="22"/>
          <w:lang w:eastAsia="sk-SK"/>
          <w14:ligatures w14:val="none"/>
        </w:rPr>
        <w:t>MBq</w:t>
      </w:r>
      <w:proofErr w:type="spellEnd"/>
      <w:r w:rsidRPr="00904B58">
        <w:rPr>
          <w:rFonts w:ascii="Times New Roman" w:eastAsia="Calibri" w:hAnsi="Times New Roman" w:cs="Times New Roman"/>
          <w:color w:val="000000"/>
          <w:kern w:val="0"/>
          <w:sz w:val="22"/>
          <w:szCs w:val="22"/>
          <w:lang w:eastAsia="sk-SK"/>
          <w14:ligatures w14:val="none"/>
        </w:rPr>
        <w:t>/kg (</w:t>
      </w:r>
      <w:proofErr w:type="spellStart"/>
      <w:r w:rsidRPr="00904B58">
        <w:rPr>
          <w:rFonts w:ascii="Times New Roman" w:eastAsia="Calibri" w:hAnsi="Times New Roman" w:cs="Times New Roman"/>
          <w:color w:val="000000"/>
          <w:kern w:val="0"/>
          <w:sz w:val="22"/>
          <w:szCs w:val="22"/>
          <w:lang w:eastAsia="sk-SK"/>
          <w14:ligatures w14:val="none"/>
        </w:rPr>
        <w:t>megabecquerel</w:t>
      </w:r>
      <w:proofErr w:type="spellEnd"/>
      <w:r w:rsidRPr="00904B58">
        <w:rPr>
          <w:rFonts w:ascii="Times New Roman" w:eastAsia="Calibri" w:hAnsi="Times New Roman" w:cs="Times New Roman"/>
          <w:color w:val="000000"/>
          <w:kern w:val="0"/>
          <w:sz w:val="22"/>
          <w:szCs w:val="22"/>
          <w:lang w:eastAsia="sk-SK"/>
          <w14:ligatures w14:val="none"/>
        </w:rPr>
        <w:t xml:space="preserve">, jednotka používaná na vyjadrenie rádioaktivity), v závislosti od telesnej hmotnosti pacienta, typu kamery použitej </w:t>
      </w:r>
      <w:r w:rsidRPr="00904B58">
        <w:rPr>
          <w:rFonts w:ascii="Times New Roman" w:eastAsia="Times New Roman" w:hAnsi="Times New Roman" w:cs="Times New Roman"/>
          <w:color w:val="000000"/>
          <w:kern w:val="0"/>
          <w:sz w:val="22"/>
          <w:szCs w:val="22"/>
          <w:lang w:eastAsia="sk-SK"/>
          <w14:ligatures w14:val="none"/>
        </w:rPr>
        <w:t>na zobrazovanie a zobrazovacieho režimu</w:t>
      </w:r>
      <w:r w:rsidRPr="00904B58">
        <w:rPr>
          <w:rFonts w:ascii="Times New Roman" w:eastAsia="Calibri" w:hAnsi="Times New Roman" w:cs="Times New Roman"/>
          <w:color w:val="000000"/>
          <w:kern w:val="0"/>
          <w:sz w:val="22"/>
          <w:szCs w:val="22"/>
          <w:lang w:eastAsia="sk-SK"/>
          <w14:ligatures w14:val="none"/>
        </w:rPr>
        <w:t>.</w:t>
      </w:r>
    </w:p>
    <w:p w14:paraId="4D826E95"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1FD91B5A"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 xml:space="preserve">V neurológii: táto dávka môže byť znížená na polovicu (1-2 MBq/kg telesnej hmotnosti) pre neurologické vyšetrenia, </w:t>
      </w:r>
      <w:proofErr w:type="spellStart"/>
      <w:r w:rsidRPr="00904B58">
        <w:rPr>
          <w:rFonts w:ascii="Times New Roman" w:eastAsia="Calibri" w:hAnsi="Times New Roman" w:cs="Times New Roman"/>
          <w:color w:val="000000"/>
          <w:kern w:val="0"/>
          <w:sz w:val="22"/>
          <w:szCs w:val="22"/>
          <w:lang w:eastAsia="sk-SK"/>
          <w14:ligatures w14:val="none"/>
        </w:rPr>
        <w:t>t.j</w:t>
      </w:r>
      <w:proofErr w:type="spellEnd"/>
      <w:r w:rsidRPr="00904B58">
        <w:rPr>
          <w:rFonts w:ascii="Times New Roman" w:eastAsia="Calibri" w:hAnsi="Times New Roman" w:cs="Times New Roman"/>
          <w:color w:val="000000"/>
          <w:kern w:val="0"/>
          <w:sz w:val="22"/>
          <w:szCs w:val="22"/>
          <w:lang w:eastAsia="sk-SK"/>
          <w14:ligatures w14:val="none"/>
        </w:rPr>
        <w:t>. pri vyšetrení porúch nervového systému, pri ktorom nie je nutné zobrazenie celého tela.</w:t>
      </w:r>
    </w:p>
    <w:p w14:paraId="66FB21A3"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4B46512A" w14:textId="77777777" w:rsidR="006E19EA" w:rsidRPr="00904B58" w:rsidRDefault="006E19EA" w:rsidP="006E19EA">
      <w:pPr>
        <w:spacing w:after="0" w:line="240" w:lineRule="auto"/>
        <w:rPr>
          <w:rFonts w:ascii="Times New Roman" w:eastAsia="Calibri" w:hAnsi="Times New Roman" w:cs="Times New Roman"/>
          <w:i/>
          <w:iCs/>
          <w:color w:val="000000"/>
          <w:kern w:val="0"/>
          <w:sz w:val="22"/>
          <w:szCs w:val="22"/>
          <w:lang w:eastAsia="sk-SK"/>
          <w14:ligatures w14:val="none"/>
        </w:rPr>
      </w:pPr>
      <w:r w:rsidRPr="00904B58">
        <w:rPr>
          <w:rFonts w:ascii="Times New Roman" w:eastAsia="Calibri" w:hAnsi="Times New Roman" w:cs="Times New Roman"/>
          <w:i/>
          <w:iCs/>
          <w:color w:val="000000"/>
          <w:kern w:val="0"/>
          <w:sz w:val="22"/>
          <w:szCs w:val="22"/>
          <w:lang w:eastAsia="sk-SK"/>
          <w14:ligatures w14:val="none"/>
        </w:rPr>
        <w:t>Deti a dospievajúci</w:t>
      </w:r>
    </w:p>
    <w:p w14:paraId="63A4A820"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K dispozícii je len málo klinických údajov o používaní tohto lieku u detí a dospievajúcich mladších ako 18 rokov.</w:t>
      </w:r>
    </w:p>
    <w:p w14:paraId="3ED2B4BC"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U detí a dospievajúcich bude množstvo, ktoré sa má podať, prispôsobené telesnej hmotnosti dieťaťa.</w:t>
      </w:r>
    </w:p>
    <w:p w14:paraId="346C535C"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3AC6B9B4" w14:textId="77777777" w:rsidR="006E19EA" w:rsidRPr="00904B58" w:rsidRDefault="006E19EA" w:rsidP="006E19EA">
      <w:pPr>
        <w:spacing w:after="0" w:line="240" w:lineRule="auto"/>
        <w:ind w:right="2915"/>
        <w:rPr>
          <w:rFonts w:ascii="Times New Roman" w:eastAsia="Times New Roman" w:hAnsi="Times New Roman" w:cs="Times New Roman"/>
          <w:b/>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t xml:space="preserve">Podanie </w:t>
      </w:r>
      <w:proofErr w:type="spellStart"/>
      <w:r w:rsidRPr="00904B58">
        <w:rPr>
          <w:rFonts w:ascii="Times New Roman" w:eastAsia="Times New Roman" w:hAnsi="Times New Roman" w:cs="Times New Roman"/>
          <w:b/>
          <w:color w:val="000000"/>
          <w:kern w:val="0"/>
          <w:sz w:val="22"/>
          <w:szCs w:val="22"/>
          <w:lang w:eastAsia="sk-SK"/>
          <w14:ligatures w14:val="none"/>
        </w:rPr>
        <w:t>Fluorodopy</w:t>
      </w:r>
      <w:proofErr w:type="spellEnd"/>
      <w:r w:rsidRPr="00904B58">
        <w:rPr>
          <w:rFonts w:ascii="Times New Roman" w:eastAsia="Times New Roman" w:hAnsi="Times New Roman" w:cs="Times New Roman"/>
          <w:b/>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b/>
          <w:color w:val="000000"/>
          <w:kern w:val="0"/>
          <w:sz w:val="22"/>
          <w:szCs w:val="22"/>
          <w:lang w:eastAsia="sk-SK"/>
          <w14:ligatures w14:val="none"/>
        </w:rPr>
        <w:t>Biont</w:t>
      </w:r>
      <w:proofErr w:type="spellEnd"/>
      <w:r w:rsidRPr="00904B58">
        <w:rPr>
          <w:rFonts w:ascii="Times New Roman" w:eastAsia="Times New Roman" w:hAnsi="Times New Roman" w:cs="Times New Roman"/>
          <w:b/>
          <w:color w:val="000000"/>
          <w:kern w:val="0"/>
          <w:sz w:val="22"/>
          <w:szCs w:val="22"/>
          <w:lang w:eastAsia="sk-SK"/>
          <w14:ligatures w14:val="none"/>
        </w:rPr>
        <w:t xml:space="preserve"> a priebeh vyšetrenia</w:t>
      </w:r>
    </w:p>
    <w:p w14:paraId="74CEFA97"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Fluorodopa (18F) sa podáva pomalou intravenóznou injekciou (do žily) počas približne jednej minúty.</w:t>
      </w:r>
    </w:p>
    <w:p w14:paraId="437068A5"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 xml:space="preserve">Jedna injekcia stačí na vykonanie vyšetrenia, ktoré váš lekár potrebuje. </w:t>
      </w:r>
    </w:p>
    <w:p w14:paraId="4A6B4A19"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Po podaní injekcie vám bude ponúknutý nápoj a bezprostredne pred vyšetrením vás požiadajú, aby ste sa vymočili.</w:t>
      </w:r>
    </w:p>
    <w:p w14:paraId="110677DA"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4030A6B5" w14:textId="7A2C86C8" w:rsidR="006E19EA" w:rsidRPr="00904B58" w:rsidRDefault="006E19EA" w:rsidP="006E19EA">
      <w:pPr>
        <w:keepNext/>
        <w:keepLines/>
        <w:spacing w:after="0" w:line="240" w:lineRule="auto"/>
        <w:outlineLvl w:val="1"/>
        <w:rPr>
          <w:rFonts w:ascii="Times New Roman" w:eastAsia="Times New Roman" w:hAnsi="Times New Roman" w:cs="Times New Roman"/>
          <w:color w:val="000000"/>
          <w:kern w:val="0"/>
          <w:sz w:val="22"/>
          <w:szCs w:val="22"/>
          <w:u w:val="single" w:color="000000"/>
          <w:lang w:eastAsia="sk-SK"/>
          <w14:ligatures w14:val="none"/>
        </w:rPr>
      </w:pPr>
      <w:r w:rsidRPr="00904B58">
        <w:rPr>
          <w:rFonts w:ascii="Times New Roman" w:eastAsia="Times New Roman" w:hAnsi="Times New Roman" w:cs="Times New Roman"/>
          <w:b/>
          <w:color w:val="000000"/>
          <w:kern w:val="0"/>
          <w:sz w:val="22"/>
          <w:szCs w:val="22"/>
          <w:u w:color="000000"/>
          <w:lang w:eastAsia="sk-SK"/>
          <w14:ligatures w14:val="none"/>
        </w:rPr>
        <w:t>Dĺžka vyšetrenia</w:t>
      </w:r>
    </w:p>
    <w:p w14:paraId="257856A8"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Váš lekár nukleárnej medicíny vás bude informovať o obvyklej dĺžke vyšetrenia. </w:t>
      </w:r>
    </w:p>
    <w:p w14:paraId="14A129E6"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05D11F3F" w14:textId="1E974D9A"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t xml:space="preserve">Po podaní </w:t>
      </w:r>
      <w:proofErr w:type="spellStart"/>
      <w:r w:rsidRPr="00904B58">
        <w:rPr>
          <w:rFonts w:ascii="Times New Roman" w:eastAsia="Times New Roman" w:hAnsi="Times New Roman" w:cs="Times New Roman"/>
          <w:b/>
          <w:color w:val="000000"/>
          <w:kern w:val="0"/>
          <w:sz w:val="22"/>
          <w:szCs w:val="22"/>
          <w:lang w:eastAsia="sk-SK"/>
          <w14:ligatures w14:val="none"/>
        </w:rPr>
        <w:t>Fluorodopy</w:t>
      </w:r>
      <w:proofErr w:type="spellEnd"/>
      <w:r w:rsidRPr="00904B58">
        <w:rPr>
          <w:rFonts w:ascii="Times New Roman" w:eastAsia="Times New Roman" w:hAnsi="Times New Roman" w:cs="Times New Roman"/>
          <w:b/>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b/>
          <w:color w:val="000000"/>
          <w:kern w:val="0"/>
          <w:sz w:val="22"/>
          <w:szCs w:val="22"/>
          <w:lang w:eastAsia="sk-SK"/>
          <w14:ligatures w14:val="none"/>
        </w:rPr>
        <w:t>Biont</w:t>
      </w:r>
      <w:proofErr w:type="spellEnd"/>
      <w:r w:rsidRPr="00904B58">
        <w:rPr>
          <w:rFonts w:ascii="Times New Roman" w:eastAsia="Times New Roman" w:hAnsi="Times New Roman" w:cs="Times New Roman"/>
          <w:b/>
          <w:color w:val="000000"/>
          <w:kern w:val="0"/>
          <w:sz w:val="22"/>
          <w:szCs w:val="22"/>
          <w:lang w:eastAsia="sk-SK"/>
          <w14:ligatures w14:val="none"/>
        </w:rPr>
        <w:t>, je potrebné</w:t>
      </w:r>
    </w:p>
    <w:p w14:paraId="42A85A53"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 vyhnúť sa blízkemu kontaktu s malými deťmi a tehotnými ženami počas 12 hodín po podaní injekcie</w:t>
      </w:r>
    </w:p>
    <w:p w14:paraId="4F9E02F6" w14:textId="406D4B3A"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 xml:space="preserve">- často močiť, aby sa liek odstránil z tela. </w:t>
      </w:r>
    </w:p>
    <w:p w14:paraId="7BE464EA"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04006524"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Lekár nukleárnej medicíny vás bude informovať, či po podaní tohto lieku musíte dodržiavať osobitné bezpečnostné opatrenia. V prípade akýchkoľvek otázok sa obráťte na vášho lekára nukleárnej medicíny.</w:t>
      </w:r>
    </w:p>
    <w:p w14:paraId="1E34BA92"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67E6381F" w14:textId="2D88D3D4" w:rsidR="006E19EA" w:rsidRPr="00904B58" w:rsidRDefault="006E19EA" w:rsidP="006E19EA">
      <w:pPr>
        <w:keepNext/>
        <w:keepLines/>
        <w:spacing w:after="0" w:line="240" w:lineRule="auto"/>
        <w:outlineLvl w:val="1"/>
        <w:rPr>
          <w:rFonts w:ascii="Times New Roman" w:eastAsia="Times New Roman" w:hAnsi="Times New Roman" w:cs="Times New Roman"/>
          <w:color w:val="000000"/>
          <w:kern w:val="0"/>
          <w:sz w:val="22"/>
          <w:szCs w:val="22"/>
          <w:u w:val="single" w:color="000000"/>
          <w:lang w:eastAsia="sk-SK"/>
          <w14:ligatures w14:val="none"/>
        </w:rPr>
      </w:pPr>
      <w:r w:rsidRPr="00904B58">
        <w:rPr>
          <w:rFonts w:ascii="Times New Roman" w:eastAsia="Times New Roman" w:hAnsi="Times New Roman" w:cs="Times New Roman"/>
          <w:b/>
          <w:color w:val="000000"/>
          <w:kern w:val="0"/>
          <w:sz w:val="22"/>
          <w:szCs w:val="22"/>
          <w:u w:color="000000"/>
          <w:lang w:eastAsia="sk-SK"/>
          <w14:ligatures w14:val="none"/>
        </w:rPr>
        <w:t xml:space="preserve">Ak vám bolo podané viac </w:t>
      </w:r>
      <w:proofErr w:type="spellStart"/>
      <w:r w:rsidRPr="00904B58">
        <w:rPr>
          <w:rFonts w:ascii="Times New Roman" w:eastAsia="Times New Roman" w:hAnsi="Times New Roman" w:cs="Times New Roman"/>
          <w:b/>
          <w:color w:val="000000"/>
          <w:kern w:val="0"/>
          <w:sz w:val="22"/>
          <w:szCs w:val="22"/>
          <w:u w:color="000000"/>
          <w:lang w:eastAsia="sk-SK"/>
          <w14:ligatures w14:val="none"/>
        </w:rPr>
        <w:t>Fluorodopy</w:t>
      </w:r>
      <w:proofErr w:type="spellEnd"/>
      <w:r w:rsidRPr="00904B58">
        <w:rPr>
          <w:rFonts w:ascii="Times New Roman" w:eastAsia="Times New Roman" w:hAnsi="Times New Roman" w:cs="Times New Roman"/>
          <w:b/>
          <w:color w:val="000000"/>
          <w:kern w:val="0"/>
          <w:sz w:val="22"/>
          <w:szCs w:val="22"/>
          <w:u w:color="000000"/>
          <w:lang w:eastAsia="sk-SK"/>
          <w14:ligatures w14:val="none"/>
        </w:rPr>
        <w:t xml:space="preserve"> (18F) </w:t>
      </w:r>
      <w:proofErr w:type="spellStart"/>
      <w:r w:rsidRPr="00904B58">
        <w:rPr>
          <w:rFonts w:ascii="Times New Roman" w:eastAsia="Times New Roman" w:hAnsi="Times New Roman" w:cs="Times New Roman"/>
          <w:b/>
          <w:color w:val="000000"/>
          <w:kern w:val="0"/>
          <w:sz w:val="22"/>
          <w:szCs w:val="22"/>
          <w:u w:color="000000"/>
          <w:lang w:eastAsia="sk-SK"/>
          <w14:ligatures w14:val="none"/>
        </w:rPr>
        <w:t>Biont</w:t>
      </w:r>
      <w:proofErr w:type="spellEnd"/>
      <w:r w:rsidRPr="00904B58">
        <w:rPr>
          <w:rFonts w:ascii="Times New Roman" w:eastAsia="Times New Roman" w:hAnsi="Times New Roman" w:cs="Times New Roman"/>
          <w:b/>
          <w:color w:val="000000"/>
          <w:kern w:val="0"/>
          <w:sz w:val="22"/>
          <w:szCs w:val="22"/>
          <w:u w:color="000000"/>
          <w:lang w:eastAsia="sk-SK"/>
          <w14:ligatures w14:val="none"/>
        </w:rPr>
        <w:t>, ako sa malo</w:t>
      </w:r>
    </w:p>
    <w:p w14:paraId="0603E93D"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Predávkovanie je nepravdepodobné, pretože dostanete len jednorazovú dávku </w:t>
      </w:r>
      <w:proofErr w:type="spellStart"/>
      <w:r w:rsidRPr="00904B58">
        <w:rPr>
          <w:rFonts w:ascii="Times New Roman" w:eastAsia="Times New Roman" w:hAnsi="Times New Roman" w:cs="Times New Roman"/>
          <w:color w:val="000000"/>
          <w:kern w:val="0"/>
          <w:sz w:val="22"/>
          <w:szCs w:val="22"/>
          <w:lang w:eastAsia="sk-SK"/>
          <w14:ligatures w14:val="none"/>
        </w:rPr>
        <w:t>Fluorodopy</w:t>
      </w:r>
      <w:proofErr w:type="spellEnd"/>
      <w:r w:rsidRPr="00904B58">
        <w:rPr>
          <w:rFonts w:ascii="Times New Roman" w:eastAsia="Times New Roman" w:hAnsi="Times New Roman" w:cs="Times New Roman"/>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color w:val="000000"/>
          <w:kern w:val="0"/>
          <w:sz w:val="22"/>
          <w:szCs w:val="22"/>
          <w:lang w:eastAsia="sk-SK"/>
          <w14:ligatures w14:val="none"/>
        </w:rPr>
        <w:t>Biont</w:t>
      </w:r>
      <w:proofErr w:type="spellEnd"/>
      <w:r w:rsidRPr="00904B58">
        <w:rPr>
          <w:rFonts w:ascii="Times New Roman" w:eastAsia="Times New Roman" w:hAnsi="Times New Roman" w:cs="Times New Roman"/>
          <w:color w:val="000000"/>
          <w:kern w:val="0"/>
          <w:sz w:val="22"/>
          <w:szCs w:val="22"/>
          <w:lang w:eastAsia="sk-SK"/>
          <w14:ligatures w14:val="none"/>
        </w:rPr>
        <w:t xml:space="preserve"> presne pripravenú a skontrolovanú odborným lekárom, ktorý dohliada na vaše vyšetrenie. Ak však dôjde k predávkovaniu, dostanete vhodnú liečbu. Vylúčenie rádioaktívnych zložiek má byť čo najviac zvýšené. Mali by ste čo najviac piť a často vyprázdňovať močový mechúr. </w:t>
      </w:r>
    </w:p>
    <w:p w14:paraId="5F1772D2"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color w:val="000000"/>
          <w:kern w:val="0"/>
          <w:sz w:val="22"/>
          <w:szCs w:val="22"/>
          <w:lang w:eastAsia="sk-SK"/>
          <w14:ligatures w14:val="none"/>
        </w:rPr>
        <w:t>Môže byť potrebné použitie diuretík (liekov na podporu močenia).</w:t>
      </w:r>
    </w:p>
    <w:p w14:paraId="219CBBD5"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14DE902E" w14:textId="77F00B77" w:rsidR="006E19EA" w:rsidRPr="00904B58" w:rsidRDefault="006E19EA" w:rsidP="006E19EA">
      <w:pPr>
        <w:spacing w:after="0" w:line="240" w:lineRule="auto"/>
        <w:ind w:right="-14"/>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Ak máte akékoľvek ďalšie otázky týkajúce sa použitia </w:t>
      </w:r>
      <w:proofErr w:type="spellStart"/>
      <w:r w:rsidRPr="00904B58">
        <w:rPr>
          <w:rFonts w:ascii="Times New Roman" w:eastAsia="Times New Roman" w:hAnsi="Times New Roman" w:cs="Times New Roman"/>
          <w:color w:val="000000"/>
          <w:kern w:val="0"/>
          <w:sz w:val="22"/>
          <w:szCs w:val="22"/>
          <w:lang w:eastAsia="sk-SK"/>
          <w14:ligatures w14:val="none"/>
        </w:rPr>
        <w:t>Fluorodopy</w:t>
      </w:r>
      <w:proofErr w:type="spellEnd"/>
      <w:r w:rsidRPr="00904B58">
        <w:rPr>
          <w:rFonts w:ascii="Times New Roman" w:eastAsia="Times New Roman" w:hAnsi="Times New Roman" w:cs="Times New Roman"/>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color w:val="000000"/>
          <w:kern w:val="0"/>
          <w:sz w:val="22"/>
          <w:szCs w:val="22"/>
          <w:lang w:eastAsia="sk-SK"/>
          <w14:ligatures w14:val="none"/>
        </w:rPr>
        <w:t>Biont</w:t>
      </w:r>
      <w:proofErr w:type="spellEnd"/>
      <w:r w:rsidRPr="00904B58">
        <w:rPr>
          <w:rFonts w:ascii="Times New Roman" w:eastAsia="Times New Roman" w:hAnsi="Times New Roman" w:cs="Times New Roman"/>
          <w:color w:val="000000"/>
          <w:kern w:val="0"/>
          <w:sz w:val="22"/>
          <w:szCs w:val="22"/>
          <w:lang w:eastAsia="sk-SK"/>
          <w14:ligatures w14:val="none"/>
        </w:rPr>
        <w:t xml:space="preserve">, opýtajte sa lekára nukleárnej medicíny, ktorý dohliada na vaše vyšetrenie. </w:t>
      </w:r>
    </w:p>
    <w:p w14:paraId="42E9E4CC" w14:textId="77777777" w:rsidR="00F91488" w:rsidRDefault="00F91488" w:rsidP="00404545">
      <w:pPr>
        <w:spacing w:after="0" w:line="240" w:lineRule="auto"/>
        <w:ind w:right="-14"/>
        <w:rPr>
          <w:rFonts w:ascii="Times New Roman" w:eastAsia="Calibri" w:hAnsi="Times New Roman" w:cs="Times New Roman"/>
          <w:color w:val="000000"/>
          <w:kern w:val="0"/>
          <w:sz w:val="22"/>
          <w:szCs w:val="22"/>
          <w:lang w:eastAsia="sk-SK"/>
          <w14:ligatures w14:val="none"/>
        </w:rPr>
      </w:pPr>
    </w:p>
    <w:p w14:paraId="4A147F5A" w14:textId="77777777" w:rsidR="00404545" w:rsidRPr="00904B58" w:rsidRDefault="00404545" w:rsidP="00404545">
      <w:pPr>
        <w:spacing w:after="0" w:line="240" w:lineRule="auto"/>
        <w:ind w:right="-14"/>
        <w:rPr>
          <w:rFonts w:ascii="Times New Roman" w:eastAsia="Calibri" w:hAnsi="Times New Roman" w:cs="Times New Roman"/>
          <w:color w:val="000000"/>
          <w:kern w:val="0"/>
          <w:sz w:val="22"/>
          <w:szCs w:val="22"/>
          <w:lang w:eastAsia="sk-SK"/>
          <w14:ligatures w14:val="none"/>
        </w:rPr>
      </w:pPr>
    </w:p>
    <w:p w14:paraId="3317CF2A" w14:textId="30400686" w:rsidR="006E19EA" w:rsidRPr="00904B58" w:rsidRDefault="006E19EA" w:rsidP="00404545">
      <w:pPr>
        <w:pStyle w:val="Nadpis1"/>
        <w:spacing w:before="0" w:after="0"/>
        <w:rPr>
          <w:rFonts w:eastAsia="Times New Roman"/>
          <w:lang w:eastAsia="sk-SK"/>
        </w:rPr>
      </w:pPr>
      <w:r w:rsidRPr="00904B58">
        <w:rPr>
          <w:rFonts w:eastAsia="Times New Roman"/>
          <w:lang w:eastAsia="sk-SK"/>
        </w:rPr>
        <w:t>4</w:t>
      </w:r>
      <w:r w:rsidR="005A1DA8" w:rsidRPr="00904B58">
        <w:rPr>
          <w:rFonts w:eastAsia="Times New Roman"/>
          <w:lang w:eastAsia="sk-SK"/>
        </w:rPr>
        <w:t>.</w:t>
      </w:r>
      <w:r w:rsidRPr="00904B58">
        <w:rPr>
          <w:rFonts w:eastAsia="Times New Roman"/>
          <w:lang w:eastAsia="sk-SK"/>
        </w:rPr>
        <w:tab/>
        <w:t>Možné vedľajšie účinky</w:t>
      </w:r>
    </w:p>
    <w:p w14:paraId="6A9EBF70" w14:textId="77777777" w:rsidR="00404545" w:rsidRDefault="00404545" w:rsidP="00404545">
      <w:pPr>
        <w:spacing w:after="0" w:line="240" w:lineRule="auto"/>
        <w:rPr>
          <w:rFonts w:ascii="Times New Roman" w:eastAsia="Times New Roman" w:hAnsi="Times New Roman" w:cs="Times New Roman"/>
          <w:color w:val="000000"/>
          <w:kern w:val="0"/>
          <w:sz w:val="22"/>
          <w:szCs w:val="22"/>
          <w:lang w:eastAsia="sk-SK"/>
          <w14:ligatures w14:val="none"/>
        </w:rPr>
      </w:pPr>
    </w:p>
    <w:p w14:paraId="69D116B8" w14:textId="0F66823B"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Tak ako všetky lieky, aj </w:t>
      </w:r>
      <w:r w:rsidRPr="00904B58">
        <w:rPr>
          <w:rFonts w:ascii="Times New Roman" w:hAnsi="Times New Roman" w:cs="Times New Roman"/>
          <w:sz w:val="22"/>
          <w:szCs w:val="22"/>
        </w:rPr>
        <w:t>Fluorodopa (18F) Biont</w:t>
      </w:r>
      <w:r w:rsidRPr="00904B58">
        <w:rPr>
          <w:rFonts w:ascii="Times New Roman" w:eastAsia="Times New Roman" w:hAnsi="Times New Roman" w:cs="Times New Roman"/>
          <w:color w:val="000000"/>
          <w:kern w:val="0"/>
          <w:sz w:val="22"/>
          <w:szCs w:val="22"/>
          <w:lang w:eastAsia="sk-SK"/>
          <w14:ligatures w14:val="none"/>
        </w:rPr>
        <w:t xml:space="preserve"> môže spôsobovať vedľajšie účinky, hoci sa neprejavia u každého. </w:t>
      </w:r>
    </w:p>
    <w:p w14:paraId="15618150"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Doteraz sa nepozorovali žiadne závažné vedľajšie účinky.  </w:t>
      </w:r>
    </w:p>
    <w:p w14:paraId="58AAA630"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V zriedkavých prípadoch bola hlásená bolesť počas podania injekcie, ktorá ustúpila v priebehu niekoľkých minút bez akýchkoľvek špecifických opatrení.</w:t>
      </w:r>
    </w:p>
    <w:p w14:paraId="25B66E42"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p>
    <w:p w14:paraId="62B0A640"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Toto rádiofarmakum spôsobuje nízku radiačnú záťaž spojenú s veľmi nízkym rizikom vzniku nádorových ochorení a dedičných porúch. </w:t>
      </w:r>
    </w:p>
    <w:p w14:paraId="2DE6E202"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Váš lekár usúdil, že klinický prínos, ktorý získate z vyšetrenia pomocou rádioaktívneho lieku, prevyšuje riziko spôsobené žiarením. </w:t>
      </w:r>
    </w:p>
    <w:p w14:paraId="0D792AC4"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7C6A51FA" w14:textId="77777777" w:rsidR="006E19EA" w:rsidRPr="00904B58" w:rsidRDefault="006E19EA" w:rsidP="006E19EA">
      <w:pPr>
        <w:autoSpaceDE w:val="0"/>
        <w:autoSpaceDN w:val="0"/>
        <w:adjustRightInd w:val="0"/>
        <w:spacing w:after="0" w:line="240" w:lineRule="auto"/>
        <w:rPr>
          <w:rFonts w:ascii="Times New Roman" w:eastAsia="Calibri" w:hAnsi="Times New Roman" w:cs="Times New Roman"/>
          <w:b/>
          <w:color w:val="000000"/>
          <w:kern w:val="0"/>
          <w:sz w:val="22"/>
          <w:szCs w:val="22"/>
          <w:lang w:eastAsia="sk-SK"/>
          <w14:ligatures w14:val="none"/>
        </w:rPr>
      </w:pPr>
      <w:r w:rsidRPr="00904B58">
        <w:rPr>
          <w:rFonts w:ascii="Times New Roman" w:eastAsia="Calibri" w:hAnsi="Times New Roman" w:cs="Times New Roman"/>
          <w:b/>
          <w:color w:val="000000"/>
          <w:kern w:val="0"/>
          <w:sz w:val="22"/>
          <w:szCs w:val="22"/>
          <w:lang w:eastAsia="sk-SK"/>
          <w14:ligatures w14:val="none"/>
        </w:rPr>
        <w:t>Hlásenie vedľajších účinkov</w:t>
      </w:r>
    </w:p>
    <w:p w14:paraId="15D7ED8B" w14:textId="77777777" w:rsidR="006E19EA" w:rsidRPr="00904B58" w:rsidRDefault="006E19EA" w:rsidP="006E19EA">
      <w:pPr>
        <w:autoSpaceDE w:val="0"/>
        <w:autoSpaceDN w:val="0"/>
        <w:adjustRightInd w:val="0"/>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Calibri" w:hAnsi="Times New Roman" w:cs="Times New Roman"/>
          <w:noProof/>
          <w:color w:val="000000"/>
          <w:kern w:val="0"/>
          <w:sz w:val="22"/>
          <w:szCs w:val="22"/>
          <w:lang w:eastAsia="sk-SK"/>
          <w14:ligatures w14:val="none"/>
        </w:rPr>
        <w:t xml:space="preserve">Ak sa u vás vyskytne akýkoľvek vedľajší účinok, obráťte sa na svojho lekára alebo lekárnika. To sa týka aj akýchkoľvek vedľajších účinkov, ktoré nie sú uvedené v tejto písomnej informácii. Vedľajšie účinky môžete hlásiť aj priamo na </w:t>
      </w:r>
      <w:r w:rsidRPr="00C92D48">
        <w:rPr>
          <w:rFonts w:ascii="Times New Roman" w:eastAsia="Calibri" w:hAnsi="Times New Roman" w:cs="Times New Roman"/>
          <w:noProof/>
          <w:color w:val="000000"/>
          <w:kern w:val="0"/>
          <w:sz w:val="22"/>
          <w:szCs w:val="22"/>
          <w:highlight w:val="lightGray"/>
          <w:lang w:eastAsia="sk-SK"/>
          <w14:ligatures w14:val="none"/>
        </w:rPr>
        <w:t>národné centrum hlásenia uvedené v </w:t>
      </w:r>
      <w:hyperlink r:id="rId7" w:history="1">
        <w:r w:rsidRPr="00C92D48">
          <w:rPr>
            <w:rFonts w:ascii="Times New Roman" w:eastAsia="Calibri" w:hAnsi="Times New Roman" w:cs="Times New Roman"/>
            <w:noProof/>
            <w:color w:val="0000FF"/>
            <w:kern w:val="0"/>
            <w:sz w:val="22"/>
            <w:szCs w:val="22"/>
            <w:highlight w:val="lightGray"/>
            <w:u w:val="single"/>
            <w:lang w:eastAsia="sk-SK"/>
            <w14:ligatures w14:val="none"/>
          </w:rPr>
          <w:t>Prílohe V</w:t>
        </w:r>
      </w:hyperlink>
      <w:r w:rsidRPr="00404545">
        <w:rPr>
          <w:rFonts w:ascii="Times New Roman" w:eastAsia="Calibri" w:hAnsi="Times New Roman" w:cs="Times New Roman"/>
          <w:kern w:val="0"/>
          <w:sz w:val="22"/>
          <w:szCs w:val="22"/>
          <w:lang w:eastAsia="sk-SK"/>
          <w14:ligatures w14:val="none"/>
        </w:rPr>
        <w:t>.</w:t>
      </w:r>
      <w:r w:rsidRPr="00404545">
        <w:rPr>
          <w:rFonts w:ascii="Times New Roman" w:eastAsia="Calibri" w:hAnsi="Times New Roman" w:cs="Times New Roman"/>
          <w:kern w:val="0"/>
          <w:sz w:val="22"/>
          <w:szCs w:val="22"/>
          <w:lang w:eastAsia="zh-CN"/>
          <w14:ligatures w14:val="none"/>
        </w:rPr>
        <w:t xml:space="preserve"> </w:t>
      </w:r>
      <w:r w:rsidRPr="00904B58">
        <w:rPr>
          <w:rFonts w:ascii="Times New Roman" w:eastAsia="Calibri" w:hAnsi="Times New Roman" w:cs="Times New Roman"/>
          <w:noProof/>
          <w:color w:val="000000"/>
          <w:kern w:val="0"/>
          <w:sz w:val="22"/>
          <w:szCs w:val="22"/>
          <w:lang w:eastAsia="sk-SK"/>
          <w14:ligatures w14:val="none"/>
        </w:rPr>
        <w:t>Hlásením vedľajších účinkov môžete prispieť k získaniu ďalších informácií o bezpečnosti tohto lieku</w:t>
      </w:r>
      <w:r w:rsidRPr="00904B58">
        <w:rPr>
          <w:rFonts w:ascii="Times New Roman" w:eastAsia="Calibri" w:hAnsi="Times New Roman" w:cs="Times New Roman"/>
          <w:color w:val="000000"/>
          <w:kern w:val="0"/>
          <w:sz w:val="22"/>
          <w:szCs w:val="22"/>
          <w:lang w:eastAsia="sk-SK"/>
          <w14:ligatures w14:val="none"/>
        </w:rPr>
        <w:t>.</w:t>
      </w:r>
    </w:p>
    <w:p w14:paraId="531D4B71" w14:textId="77777777" w:rsidR="006E19EA" w:rsidRDefault="006E19EA" w:rsidP="00404545">
      <w:pPr>
        <w:spacing w:after="0" w:line="240" w:lineRule="auto"/>
        <w:rPr>
          <w:rFonts w:ascii="Times New Roman" w:eastAsia="Calibri" w:hAnsi="Times New Roman" w:cs="Times New Roman"/>
          <w:color w:val="000000"/>
          <w:kern w:val="0"/>
          <w:sz w:val="22"/>
          <w:szCs w:val="22"/>
          <w:lang w:eastAsia="sk-SK"/>
          <w14:ligatures w14:val="none"/>
        </w:rPr>
      </w:pPr>
    </w:p>
    <w:p w14:paraId="1A486822" w14:textId="77777777" w:rsidR="00404545" w:rsidRPr="00904B58" w:rsidRDefault="00404545" w:rsidP="00404545">
      <w:pPr>
        <w:spacing w:after="0" w:line="240" w:lineRule="auto"/>
        <w:rPr>
          <w:rFonts w:ascii="Times New Roman" w:eastAsia="Calibri" w:hAnsi="Times New Roman" w:cs="Times New Roman"/>
          <w:color w:val="000000"/>
          <w:kern w:val="0"/>
          <w:sz w:val="22"/>
          <w:szCs w:val="22"/>
          <w:lang w:eastAsia="sk-SK"/>
          <w14:ligatures w14:val="none"/>
        </w:rPr>
      </w:pPr>
    </w:p>
    <w:p w14:paraId="25E3FD40" w14:textId="45A7A328" w:rsidR="006E19EA" w:rsidRPr="00904B58" w:rsidRDefault="006E19EA" w:rsidP="00404545">
      <w:pPr>
        <w:pStyle w:val="Nadpis1"/>
        <w:spacing w:before="0" w:after="0" w:line="240" w:lineRule="auto"/>
        <w:rPr>
          <w:rFonts w:eastAsia="Times New Roman"/>
          <w:u w:val="single" w:color="000000"/>
          <w:lang w:eastAsia="sk-SK"/>
        </w:rPr>
      </w:pPr>
      <w:r w:rsidRPr="00904B58">
        <w:rPr>
          <w:rFonts w:eastAsia="Times New Roman"/>
          <w:u w:color="000000"/>
          <w:lang w:eastAsia="sk-SK"/>
        </w:rPr>
        <w:t>5</w:t>
      </w:r>
      <w:r w:rsidR="00F91488" w:rsidRPr="00904B58">
        <w:rPr>
          <w:rFonts w:eastAsia="Times New Roman"/>
          <w:u w:color="000000"/>
          <w:lang w:eastAsia="sk-SK"/>
        </w:rPr>
        <w:t>.</w:t>
      </w:r>
      <w:r w:rsidRPr="00904B58">
        <w:rPr>
          <w:rFonts w:eastAsia="Times New Roman"/>
          <w:u w:color="000000"/>
          <w:lang w:eastAsia="sk-SK"/>
        </w:rPr>
        <w:tab/>
        <w:t xml:space="preserve">Ako uchovávať </w:t>
      </w:r>
      <w:proofErr w:type="spellStart"/>
      <w:r w:rsidRPr="00904B58">
        <w:rPr>
          <w:rFonts w:eastAsia="Times New Roman"/>
          <w:u w:color="000000"/>
          <w:lang w:eastAsia="sk-SK"/>
        </w:rPr>
        <w:t>Fluorodopu</w:t>
      </w:r>
      <w:proofErr w:type="spellEnd"/>
      <w:r w:rsidRPr="00904B58">
        <w:rPr>
          <w:rFonts w:eastAsia="Times New Roman"/>
          <w:u w:color="000000"/>
          <w:lang w:eastAsia="sk-SK"/>
        </w:rPr>
        <w:t xml:space="preserve"> (18F) </w:t>
      </w:r>
      <w:proofErr w:type="spellStart"/>
      <w:r w:rsidRPr="00904B58">
        <w:rPr>
          <w:rFonts w:eastAsia="Times New Roman"/>
          <w:u w:color="000000"/>
          <w:lang w:eastAsia="sk-SK"/>
        </w:rPr>
        <w:t>Biont</w:t>
      </w:r>
      <w:proofErr w:type="spellEnd"/>
    </w:p>
    <w:p w14:paraId="461EC9E7" w14:textId="77777777" w:rsidR="00404545" w:rsidRDefault="00404545" w:rsidP="00404545">
      <w:pPr>
        <w:spacing w:after="0" w:line="240" w:lineRule="auto"/>
        <w:rPr>
          <w:rFonts w:ascii="Times New Roman" w:eastAsia="Times New Roman" w:hAnsi="Times New Roman" w:cs="Times New Roman"/>
          <w:color w:val="000000"/>
          <w:kern w:val="0"/>
          <w:sz w:val="22"/>
          <w:szCs w:val="22"/>
          <w:lang w:eastAsia="sk-SK"/>
          <w14:ligatures w14:val="none"/>
        </w:rPr>
      </w:pPr>
    </w:p>
    <w:p w14:paraId="1BBF566B" w14:textId="66CF9F4A"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Tento liek nemusíte uchovávať. Za uchovávanie tohto lieku vo vhodných priestoroch zodpovedá odborník. Uchovávanie rádiofarmák musí byť v súlade s národnými požiadavkami týkajúcimi sa rádioaktívnych látok. </w:t>
      </w:r>
    </w:p>
    <w:p w14:paraId="16630643"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6FF40570" w14:textId="77777777" w:rsidR="006E19EA" w:rsidRPr="00904B58" w:rsidRDefault="006E19EA" w:rsidP="006E19EA">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Nasledujúca informácia je určená iba pre odborníkov:</w:t>
      </w:r>
    </w:p>
    <w:p w14:paraId="7F81965D" w14:textId="0DA3FE04"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Nepoužívajte </w:t>
      </w:r>
      <w:proofErr w:type="spellStart"/>
      <w:r w:rsidRPr="00904B58">
        <w:rPr>
          <w:rFonts w:ascii="Times New Roman" w:hAnsi="Times New Roman" w:cs="Times New Roman"/>
          <w:sz w:val="22"/>
          <w:szCs w:val="22"/>
        </w:rPr>
        <w:t>Fluorodopu</w:t>
      </w:r>
      <w:proofErr w:type="spellEnd"/>
      <w:r w:rsidRPr="00904B58">
        <w:rPr>
          <w:rFonts w:ascii="Times New Roman" w:hAnsi="Times New Roman" w:cs="Times New Roman"/>
          <w:sz w:val="22"/>
          <w:szCs w:val="22"/>
        </w:rPr>
        <w:t xml:space="preserve"> (18F) </w:t>
      </w:r>
      <w:proofErr w:type="spellStart"/>
      <w:r w:rsidRPr="00904B58">
        <w:rPr>
          <w:rFonts w:ascii="Times New Roman" w:hAnsi="Times New Roman" w:cs="Times New Roman"/>
          <w:sz w:val="22"/>
          <w:szCs w:val="22"/>
        </w:rPr>
        <w:t>Biont</w:t>
      </w:r>
      <w:proofErr w:type="spellEnd"/>
      <w:r w:rsidRPr="00904B58">
        <w:rPr>
          <w:rFonts w:ascii="Times New Roman" w:eastAsia="Times New Roman" w:hAnsi="Times New Roman" w:cs="Times New Roman"/>
          <w:color w:val="000000"/>
          <w:kern w:val="0"/>
          <w:sz w:val="22"/>
          <w:szCs w:val="22"/>
          <w:lang w:eastAsia="sk-SK"/>
          <w14:ligatures w14:val="none"/>
        </w:rPr>
        <w:t xml:space="preserve"> po dátume exspirácie, ktorý je uvedený na štítku po EXP.</w:t>
      </w:r>
    </w:p>
    <w:p w14:paraId="2762441B" w14:textId="77777777" w:rsidR="006E19EA" w:rsidRDefault="006E19EA" w:rsidP="00404545">
      <w:pPr>
        <w:spacing w:after="0" w:line="240" w:lineRule="auto"/>
        <w:rPr>
          <w:rFonts w:ascii="Times New Roman" w:eastAsia="Calibri" w:hAnsi="Times New Roman" w:cs="Times New Roman"/>
          <w:color w:val="000000"/>
          <w:kern w:val="0"/>
          <w:sz w:val="22"/>
          <w:szCs w:val="22"/>
          <w:lang w:eastAsia="sk-SK"/>
          <w14:ligatures w14:val="none"/>
        </w:rPr>
      </w:pPr>
    </w:p>
    <w:p w14:paraId="4DBA4407" w14:textId="77777777" w:rsidR="00404545" w:rsidRPr="00904B58" w:rsidRDefault="00404545" w:rsidP="00404545">
      <w:pPr>
        <w:spacing w:after="0" w:line="240" w:lineRule="auto"/>
        <w:rPr>
          <w:rFonts w:ascii="Times New Roman" w:eastAsia="Calibri" w:hAnsi="Times New Roman" w:cs="Times New Roman"/>
          <w:color w:val="000000"/>
          <w:kern w:val="0"/>
          <w:sz w:val="22"/>
          <w:szCs w:val="22"/>
          <w:lang w:eastAsia="sk-SK"/>
          <w14:ligatures w14:val="none"/>
        </w:rPr>
      </w:pPr>
    </w:p>
    <w:p w14:paraId="7FDB8364" w14:textId="6BC83EAA" w:rsidR="006E19EA" w:rsidRPr="00904B58" w:rsidRDefault="006E19EA" w:rsidP="00404545">
      <w:pPr>
        <w:pStyle w:val="Nadpis1"/>
        <w:spacing w:before="0" w:after="0" w:line="240" w:lineRule="auto"/>
        <w:rPr>
          <w:rFonts w:eastAsia="Times New Roman"/>
          <w:lang w:eastAsia="sk-SK"/>
        </w:rPr>
      </w:pPr>
      <w:r w:rsidRPr="00904B58">
        <w:rPr>
          <w:rFonts w:eastAsia="Times New Roman"/>
          <w:lang w:eastAsia="sk-SK"/>
        </w:rPr>
        <w:t>6.</w:t>
      </w:r>
      <w:r w:rsidRPr="00904B58">
        <w:rPr>
          <w:rFonts w:eastAsia="Arial"/>
          <w:lang w:eastAsia="sk-SK"/>
        </w:rPr>
        <w:tab/>
        <w:t>Obsah balenia a ďalšie informácie</w:t>
      </w:r>
    </w:p>
    <w:p w14:paraId="6FCE9B84" w14:textId="77777777" w:rsidR="00BC699C" w:rsidRPr="00904B58" w:rsidRDefault="00BC699C" w:rsidP="00404545">
      <w:pPr>
        <w:keepNext/>
        <w:keepLines/>
        <w:spacing w:after="0" w:line="240" w:lineRule="auto"/>
        <w:outlineLvl w:val="1"/>
        <w:rPr>
          <w:rFonts w:ascii="Times New Roman" w:eastAsia="Calibri" w:hAnsi="Times New Roman" w:cs="Times New Roman"/>
          <w:color w:val="000000"/>
          <w:kern w:val="0"/>
          <w:sz w:val="22"/>
          <w:szCs w:val="22"/>
          <w:lang w:eastAsia="sk-SK"/>
          <w14:ligatures w14:val="none"/>
        </w:rPr>
      </w:pPr>
    </w:p>
    <w:p w14:paraId="34EB6B3C" w14:textId="09B1790F" w:rsidR="00C43448" w:rsidRPr="00904B58" w:rsidRDefault="006E19EA" w:rsidP="006E19EA">
      <w:pPr>
        <w:keepNext/>
        <w:keepLines/>
        <w:spacing w:after="0" w:line="240" w:lineRule="auto"/>
        <w:outlineLvl w:val="1"/>
        <w:rPr>
          <w:rFonts w:ascii="Times New Roman" w:eastAsia="Times New Roman" w:hAnsi="Times New Roman" w:cs="Times New Roman"/>
          <w:b/>
          <w:color w:val="000000"/>
          <w:kern w:val="0"/>
          <w:sz w:val="22"/>
          <w:szCs w:val="22"/>
          <w:u w:color="000000"/>
          <w:lang w:eastAsia="sk-SK"/>
          <w14:ligatures w14:val="none"/>
        </w:rPr>
      </w:pPr>
      <w:r w:rsidRPr="00904B58">
        <w:rPr>
          <w:rFonts w:ascii="Times New Roman" w:eastAsia="Times New Roman" w:hAnsi="Times New Roman" w:cs="Times New Roman"/>
          <w:b/>
          <w:color w:val="000000"/>
          <w:kern w:val="0"/>
          <w:sz w:val="22"/>
          <w:szCs w:val="22"/>
          <w:u w:color="000000"/>
          <w:lang w:eastAsia="sk-SK"/>
          <w14:ligatures w14:val="none"/>
        </w:rPr>
        <w:t xml:space="preserve">Čo </w:t>
      </w:r>
      <w:proofErr w:type="spellStart"/>
      <w:r w:rsidRPr="00904B58">
        <w:rPr>
          <w:rFonts w:ascii="Times New Roman" w:eastAsia="Times New Roman" w:hAnsi="Times New Roman" w:cs="Times New Roman"/>
          <w:b/>
          <w:color w:val="000000"/>
          <w:kern w:val="0"/>
          <w:sz w:val="22"/>
          <w:szCs w:val="22"/>
          <w:u w:color="000000"/>
          <w:lang w:eastAsia="sk-SK"/>
          <w14:ligatures w14:val="none"/>
        </w:rPr>
        <w:t>Fluorodopa</w:t>
      </w:r>
      <w:proofErr w:type="spellEnd"/>
      <w:r w:rsidRPr="00904B58">
        <w:rPr>
          <w:rFonts w:ascii="Times New Roman" w:eastAsia="Times New Roman" w:hAnsi="Times New Roman" w:cs="Times New Roman"/>
          <w:b/>
          <w:color w:val="000000"/>
          <w:kern w:val="0"/>
          <w:sz w:val="22"/>
          <w:szCs w:val="22"/>
          <w:u w:color="000000"/>
          <w:lang w:eastAsia="sk-SK"/>
          <w14:ligatures w14:val="none"/>
        </w:rPr>
        <w:t xml:space="preserve"> (18F) </w:t>
      </w:r>
      <w:proofErr w:type="spellStart"/>
      <w:r w:rsidRPr="00904B58">
        <w:rPr>
          <w:rFonts w:ascii="Times New Roman" w:eastAsia="Times New Roman" w:hAnsi="Times New Roman" w:cs="Times New Roman"/>
          <w:b/>
          <w:color w:val="000000"/>
          <w:kern w:val="0"/>
          <w:sz w:val="22"/>
          <w:szCs w:val="22"/>
          <w:u w:color="000000"/>
          <w:lang w:eastAsia="sk-SK"/>
          <w14:ligatures w14:val="none"/>
        </w:rPr>
        <w:t>Biont</w:t>
      </w:r>
      <w:proofErr w:type="spellEnd"/>
      <w:r w:rsidRPr="00904B58">
        <w:rPr>
          <w:rFonts w:ascii="Times New Roman" w:eastAsia="Times New Roman" w:hAnsi="Times New Roman" w:cs="Times New Roman"/>
          <w:b/>
          <w:color w:val="000000"/>
          <w:kern w:val="0"/>
          <w:sz w:val="22"/>
          <w:szCs w:val="22"/>
          <w:u w:color="000000"/>
          <w:lang w:eastAsia="sk-SK"/>
          <w14:ligatures w14:val="none"/>
        </w:rPr>
        <w:t xml:space="preserve"> obsahuje</w:t>
      </w:r>
    </w:p>
    <w:p w14:paraId="4AD8E4C2" w14:textId="6754A283" w:rsidR="006E19EA" w:rsidRPr="00904B58" w:rsidRDefault="006E19EA" w:rsidP="006E19EA">
      <w:pPr>
        <w:keepNext/>
        <w:keepLines/>
        <w:spacing w:after="0" w:line="240" w:lineRule="auto"/>
        <w:outlineLvl w:val="1"/>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Liečivo je fluórdopa (</w:t>
      </w:r>
      <w:r w:rsidRPr="00904B58">
        <w:rPr>
          <w:rFonts w:ascii="Times New Roman" w:eastAsia="Times New Roman" w:hAnsi="Times New Roman" w:cs="Times New Roman"/>
          <w:color w:val="000000"/>
          <w:kern w:val="0"/>
          <w:sz w:val="22"/>
          <w:szCs w:val="22"/>
          <w:vertAlign w:val="superscript"/>
          <w:lang w:eastAsia="sk-SK"/>
          <w14:ligatures w14:val="none"/>
        </w:rPr>
        <w:t>18</w:t>
      </w:r>
      <w:r w:rsidRPr="00904B58">
        <w:rPr>
          <w:rFonts w:ascii="Times New Roman" w:eastAsia="Times New Roman" w:hAnsi="Times New Roman" w:cs="Times New Roman"/>
          <w:color w:val="000000"/>
          <w:kern w:val="0"/>
          <w:sz w:val="22"/>
          <w:szCs w:val="22"/>
          <w:lang w:eastAsia="sk-SK"/>
          <w14:ligatures w14:val="none"/>
        </w:rPr>
        <w:t xml:space="preserve">F). 1 ml injekčného roztoku obsahuje </w:t>
      </w:r>
      <w:bookmarkStart w:id="0" w:name="_Hlk125357169"/>
      <w:r w:rsidRPr="00904B58">
        <w:rPr>
          <w:rFonts w:ascii="Times New Roman" w:eastAsia="Times New Roman" w:hAnsi="Times New Roman" w:cs="Times New Roman"/>
          <w:bCs/>
          <w:color w:val="000000"/>
          <w:kern w:val="0"/>
          <w:sz w:val="22"/>
          <w:szCs w:val="22"/>
          <w:lang w:eastAsia="sk-SK"/>
          <w14:ligatures w14:val="none"/>
        </w:rPr>
        <w:t xml:space="preserve">880 – 7 000 MBq </w:t>
      </w:r>
      <w:bookmarkEnd w:id="0"/>
      <w:r w:rsidRPr="00904B58">
        <w:rPr>
          <w:rFonts w:ascii="Times New Roman" w:eastAsia="Times New Roman" w:hAnsi="Times New Roman" w:cs="Times New Roman"/>
          <w:color w:val="000000"/>
          <w:kern w:val="0"/>
          <w:sz w:val="22"/>
          <w:szCs w:val="22"/>
          <w:lang w:eastAsia="sk-SK"/>
          <w14:ligatures w14:val="none"/>
        </w:rPr>
        <w:t>fluórdopy (</w:t>
      </w:r>
      <w:r w:rsidRPr="00904B58">
        <w:rPr>
          <w:rFonts w:ascii="Times New Roman" w:eastAsia="Times New Roman" w:hAnsi="Times New Roman" w:cs="Times New Roman"/>
          <w:color w:val="000000"/>
          <w:kern w:val="0"/>
          <w:sz w:val="22"/>
          <w:szCs w:val="22"/>
          <w:vertAlign w:val="superscript"/>
          <w:lang w:eastAsia="sk-SK"/>
          <w14:ligatures w14:val="none"/>
        </w:rPr>
        <w:t>18</w:t>
      </w:r>
      <w:r w:rsidRPr="00904B58">
        <w:rPr>
          <w:rFonts w:ascii="Times New Roman" w:eastAsia="Times New Roman" w:hAnsi="Times New Roman" w:cs="Times New Roman"/>
          <w:color w:val="000000"/>
          <w:kern w:val="0"/>
          <w:sz w:val="22"/>
          <w:szCs w:val="22"/>
          <w:lang w:eastAsia="sk-SK"/>
          <w14:ligatures w14:val="none"/>
        </w:rPr>
        <w:t xml:space="preserve">F) k dátumu a času kalibrácie. Aktivita v injekčnej liekovke sa pohybuje od 176 MBq do 70 000 MBq k dátumu a času kalibrácie. Ďalšie zložky sú voda na injekcie, trihydrát octanu sodného, kyselina octová, kyselina askorbová, citrónan sodný, kyselina citrónová, </w:t>
      </w:r>
      <w:proofErr w:type="spellStart"/>
      <w:r w:rsidRPr="00904B58">
        <w:rPr>
          <w:rFonts w:ascii="Times New Roman" w:eastAsia="Times New Roman" w:hAnsi="Times New Roman" w:cs="Times New Roman"/>
          <w:color w:val="000000"/>
          <w:kern w:val="0"/>
          <w:sz w:val="22"/>
          <w:szCs w:val="22"/>
          <w:lang w:eastAsia="sk-SK"/>
          <w14:ligatures w14:val="none"/>
        </w:rPr>
        <w:t>edetát</w:t>
      </w:r>
      <w:proofErr w:type="spellEnd"/>
      <w:r w:rsidRPr="00904B58">
        <w:rPr>
          <w:rFonts w:ascii="Times New Roman" w:eastAsia="Times New Roman" w:hAnsi="Times New Roman" w:cs="Times New Roman"/>
          <w:color w:val="000000"/>
          <w:kern w:val="0"/>
          <w:sz w:val="22"/>
          <w:szCs w:val="22"/>
          <w:lang w:eastAsia="sk-SK"/>
          <w14:ligatures w14:val="none"/>
        </w:rPr>
        <w:t xml:space="preserve"> </w:t>
      </w:r>
      <w:proofErr w:type="spellStart"/>
      <w:r w:rsidRPr="00904B58">
        <w:rPr>
          <w:rFonts w:ascii="Times New Roman" w:eastAsia="Times New Roman" w:hAnsi="Times New Roman" w:cs="Times New Roman"/>
          <w:color w:val="000000"/>
          <w:kern w:val="0"/>
          <w:sz w:val="22"/>
          <w:szCs w:val="22"/>
          <w:lang w:eastAsia="sk-SK"/>
          <w14:ligatures w14:val="none"/>
        </w:rPr>
        <w:t>disodný</w:t>
      </w:r>
      <w:proofErr w:type="spellEnd"/>
      <w:r w:rsidRPr="00904B58">
        <w:rPr>
          <w:rFonts w:ascii="Times New Roman" w:eastAsia="Times New Roman" w:hAnsi="Times New Roman" w:cs="Times New Roman"/>
          <w:color w:val="000000"/>
          <w:kern w:val="0"/>
          <w:sz w:val="22"/>
          <w:szCs w:val="22"/>
          <w:lang w:eastAsia="sk-SK"/>
          <w14:ligatures w14:val="none"/>
        </w:rPr>
        <w:t>.</w:t>
      </w:r>
    </w:p>
    <w:p w14:paraId="7DCCBF7D" w14:textId="7C18DEEA"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32DB1685" w14:textId="612CAB38" w:rsidR="006E19EA" w:rsidRPr="00904B58" w:rsidRDefault="006E19EA" w:rsidP="006E19EA">
      <w:pPr>
        <w:keepNext/>
        <w:keepLines/>
        <w:spacing w:after="0" w:line="240" w:lineRule="auto"/>
        <w:outlineLvl w:val="1"/>
        <w:rPr>
          <w:rFonts w:ascii="Times New Roman" w:eastAsia="Times New Roman" w:hAnsi="Times New Roman" w:cs="Times New Roman"/>
          <w:color w:val="000000"/>
          <w:kern w:val="0"/>
          <w:sz w:val="22"/>
          <w:szCs w:val="22"/>
          <w:u w:val="single" w:color="000000"/>
          <w:lang w:eastAsia="sk-SK"/>
          <w14:ligatures w14:val="none"/>
        </w:rPr>
      </w:pPr>
      <w:r w:rsidRPr="00904B58">
        <w:rPr>
          <w:rFonts w:ascii="Times New Roman" w:eastAsia="Times New Roman" w:hAnsi="Times New Roman" w:cs="Times New Roman"/>
          <w:b/>
          <w:color w:val="000000"/>
          <w:kern w:val="0"/>
          <w:sz w:val="22"/>
          <w:szCs w:val="22"/>
          <w:u w:color="000000"/>
          <w:lang w:eastAsia="sk-SK"/>
          <w14:ligatures w14:val="none"/>
        </w:rPr>
        <w:t xml:space="preserve">Ako vyzerá Fluorodopa (18F) </w:t>
      </w:r>
      <w:proofErr w:type="spellStart"/>
      <w:r w:rsidRPr="00904B58">
        <w:rPr>
          <w:rFonts w:ascii="Times New Roman" w:eastAsia="Times New Roman" w:hAnsi="Times New Roman" w:cs="Times New Roman"/>
          <w:b/>
          <w:color w:val="000000"/>
          <w:kern w:val="0"/>
          <w:sz w:val="22"/>
          <w:szCs w:val="22"/>
          <w:u w:color="000000"/>
          <w:lang w:eastAsia="sk-SK"/>
          <w14:ligatures w14:val="none"/>
        </w:rPr>
        <w:t>Biont</w:t>
      </w:r>
      <w:proofErr w:type="spellEnd"/>
      <w:r w:rsidRPr="00904B58">
        <w:rPr>
          <w:rFonts w:ascii="Times New Roman" w:eastAsia="Times New Roman" w:hAnsi="Times New Roman" w:cs="Times New Roman"/>
          <w:b/>
          <w:color w:val="000000"/>
          <w:kern w:val="0"/>
          <w:sz w:val="22"/>
          <w:szCs w:val="22"/>
          <w:u w:color="000000"/>
          <w:lang w:eastAsia="sk-SK"/>
          <w14:ligatures w14:val="none"/>
        </w:rPr>
        <w:t xml:space="preserve"> a obsah balenia</w:t>
      </w:r>
    </w:p>
    <w:p w14:paraId="19FBCCC0"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Fluorodopa (18F) Biont je číra, bezfarebná kvapalina. Bez viditeľných častíc.</w:t>
      </w:r>
    </w:p>
    <w:p w14:paraId="6BEAB2D2"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 xml:space="preserve">Celková aktivita v jednej injekčnej liekovke je od 176 MBq do 70 000 MBq k dátumu a času kalibrácie. </w:t>
      </w:r>
    </w:p>
    <w:p w14:paraId="25DB10A9" w14:textId="77777777"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p>
    <w:p w14:paraId="601AEC4C" w14:textId="787DF5A2" w:rsidR="006E19EA" w:rsidRPr="00904B58" w:rsidRDefault="006E19EA" w:rsidP="006E19EA">
      <w:pPr>
        <w:keepNext/>
        <w:keepLines/>
        <w:spacing w:after="0" w:line="240" w:lineRule="auto"/>
        <w:outlineLvl w:val="1"/>
        <w:rPr>
          <w:rFonts w:ascii="Times New Roman" w:eastAsia="Times New Roman" w:hAnsi="Times New Roman" w:cs="Times New Roman"/>
          <w:color w:val="000000"/>
          <w:kern w:val="0"/>
          <w:sz w:val="22"/>
          <w:szCs w:val="22"/>
          <w:u w:val="single" w:color="000000"/>
          <w:lang w:eastAsia="sk-SK"/>
          <w14:ligatures w14:val="none"/>
        </w:rPr>
      </w:pPr>
      <w:r w:rsidRPr="00904B58">
        <w:rPr>
          <w:rFonts w:ascii="Times New Roman" w:eastAsia="Times New Roman" w:hAnsi="Times New Roman" w:cs="Times New Roman"/>
          <w:b/>
          <w:color w:val="000000"/>
          <w:kern w:val="0"/>
          <w:sz w:val="22"/>
          <w:szCs w:val="22"/>
          <w:u w:color="000000"/>
          <w:lang w:eastAsia="sk-SK"/>
          <w14:ligatures w14:val="none"/>
        </w:rPr>
        <w:t>Držiteľ rozhodnutia o registrácii a výrobca</w:t>
      </w:r>
    </w:p>
    <w:p w14:paraId="03E815B3" w14:textId="77777777" w:rsidR="006E19EA" w:rsidRPr="00404545" w:rsidRDefault="006E19EA" w:rsidP="006E19EA">
      <w:pPr>
        <w:spacing w:after="15" w:line="249" w:lineRule="auto"/>
        <w:ind w:right="4854"/>
        <w:rPr>
          <w:rFonts w:ascii="Times New Roman" w:eastAsia="Times New Roman" w:hAnsi="Times New Roman" w:cs="Times New Roman"/>
          <w:bCs/>
          <w:color w:val="000000"/>
          <w:kern w:val="0"/>
          <w:sz w:val="22"/>
          <w:szCs w:val="22"/>
          <w:lang w:eastAsia="sk-SK"/>
          <w14:ligatures w14:val="none"/>
        </w:rPr>
      </w:pPr>
    </w:p>
    <w:p w14:paraId="799531B1" w14:textId="56B4CFC2" w:rsidR="006E19EA" w:rsidRPr="00904B58" w:rsidRDefault="006E19EA" w:rsidP="006E19EA">
      <w:pPr>
        <w:spacing w:after="0" w:line="240" w:lineRule="auto"/>
        <w:ind w:right="4854"/>
        <w:rPr>
          <w:rFonts w:ascii="Times New Roman" w:eastAsia="Calibri" w:hAnsi="Times New Roman" w:cs="Times New Roman"/>
          <w:color w:val="000000"/>
          <w:kern w:val="0"/>
          <w:sz w:val="22"/>
          <w:szCs w:val="22"/>
          <w:lang w:eastAsia="sk-SK"/>
          <w14:ligatures w14:val="none"/>
        </w:rPr>
      </w:pPr>
      <w:bookmarkStart w:id="1" w:name="_Hlk112409336"/>
      <w:r w:rsidRPr="00904B58">
        <w:rPr>
          <w:rFonts w:ascii="Times New Roman" w:eastAsia="Times New Roman" w:hAnsi="Times New Roman" w:cs="Times New Roman"/>
          <w:color w:val="000000"/>
          <w:kern w:val="0"/>
          <w:sz w:val="22"/>
          <w:szCs w:val="22"/>
          <w:lang w:eastAsia="sk-SK"/>
          <w14:ligatures w14:val="none"/>
        </w:rPr>
        <w:t>BIONT</w:t>
      </w:r>
      <w:r w:rsidR="00404545">
        <w:rPr>
          <w:rFonts w:ascii="Times New Roman" w:eastAsia="Times New Roman" w:hAnsi="Times New Roman" w:cs="Times New Roman"/>
          <w:color w:val="000000"/>
          <w:kern w:val="0"/>
          <w:sz w:val="22"/>
          <w:szCs w:val="22"/>
          <w:lang w:eastAsia="sk-SK"/>
          <w14:ligatures w14:val="none"/>
        </w:rPr>
        <w:t>,</w:t>
      </w:r>
      <w:r w:rsidRPr="00904B58">
        <w:rPr>
          <w:rFonts w:ascii="Times New Roman" w:eastAsia="Times New Roman" w:hAnsi="Times New Roman" w:cs="Times New Roman"/>
          <w:color w:val="000000"/>
          <w:kern w:val="0"/>
          <w:sz w:val="22"/>
          <w:szCs w:val="22"/>
          <w:lang w:eastAsia="sk-SK"/>
          <w14:ligatures w14:val="none"/>
        </w:rPr>
        <w:t xml:space="preserve"> </w:t>
      </w:r>
      <w:proofErr w:type="spellStart"/>
      <w:r w:rsidRPr="00904B58">
        <w:rPr>
          <w:rFonts w:ascii="Times New Roman" w:eastAsia="Times New Roman" w:hAnsi="Times New Roman" w:cs="Times New Roman"/>
          <w:color w:val="000000"/>
          <w:kern w:val="0"/>
          <w:sz w:val="22"/>
          <w:szCs w:val="22"/>
          <w:lang w:eastAsia="sk-SK"/>
          <w14:ligatures w14:val="none"/>
        </w:rPr>
        <w:t>a.s</w:t>
      </w:r>
      <w:proofErr w:type="spellEnd"/>
      <w:r w:rsidRPr="00904B58">
        <w:rPr>
          <w:rFonts w:ascii="Times New Roman" w:eastAsia="Times New Roman" w:hAnsi="Times New Roman" w:cs="Times New Roman"/>
          <w:color w:val="000000"/>
          <w:kern w:val="0"/>
          <w:sz w:val="22"/>
          <w:szCs w:val="22"/>
          <w:lang w:eastAsia="sk-SK"/>
          <w14:ligatures w14:val="none"/>
        </w:rPr>
        <w:t>.</w:t>
      </w:r>
    </w:p>
    <w:p w14:paraId="6BA03FF2" w14:textId="2DE2A919" w:rsidR="006E19EA" w:rsidRPr="00904B58" w:rsidRDefault="006E19EA" w:rsidP="006E19EA">
      <w:pPr>
        <w:spacing w:after="0" w:line="240" w:lineRule="auto"/>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Karloveská 63</w:t>
      </w:r>
    </w:p>
    <w:p w14:paraId="7DC20F70" w14:textId="6B7DDDD9" w:rsidR="006E19EA" w:rsidRPr="00904B58" w:rsidRDefault="006E19EA" w:rsidP="006E19EA">
      <w:pPr>
        <w:spacing w:after="0" w:line="240" w:lineRule="auto"/>
        <w:ind w:right="6461"/>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842 29 Bratislava</w:t>
      </w:r>
    </w:p>
    <w:p w14:paraId="18D72484" w14:textId="0B4F8A76" w:rsidR="006E19EA" w:rsidRPr="00904B58" w:rsidRDefault="006E19EA" w:rsidP="006E19EA">
      <w:pPr>
        <w:spacing w:after="0" w:line="240" w:lineRule="auto"/>
        <w:ind w:right="6461"/>
        <w:rPr>
          <w:rFonts w:ascii="Times New Roman" w:eastAsia="Calibri"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Slov</w:t>
      </w:r>
      <w:r w:rsidR="009374B1" w:rsidRPr="00904B58">
        <w:rPr>
          <w:rFonts w:ascii="Times New Roman" w:eastAsia="Times New Roman" w:hAnsi="Times New Roman" w:cs="Times New Roman"/>
          <w:color w:val="000000"/>
          <w:kern w:val="0"/>
          <w:sz w:val="22"/>
          <w:szCs w:val="22"/>
          <w:lang w:eastAsia="sk-SK"/>
          <w14:ligatures w14:val="none"/>
        </w:rPr>
        <w:t>ensko</w:t>
      </w:r>
    </w:p>
    <w:p w14:paraId="10A093EE" w14:textId="71931E1D" w:rsidR="006E19EA" w:rsidRPr="00904B58" w:rsidRDefault="006E19EA" w:rsidP="006E19EA">
      <w:pPr>
        <w:spacing w:after="0" w:line="240" w:lineRule="auto"/>
        <w:ind w:right="6441"/>
        <w:rPr>
          <w:rFonts w:ascii="Times New Roman" w:eastAsia="Times New Roman" w:hAnsi="Times New Roman" w:cs="Times New Roman"/>
          <w:color w:val="000000"/>
          <w:kern w:val="0"/>
          <w:sz w:val="22"/>
          <w:szCs w:val="22"/>
          <w:lang w:eastAsia="sk-SK"/>
          <w14:ligatures w14:val="none"/>
        </w:rPr>
      </w:pPr>
      <w:proofErr w:type="spellStart"/>
      <w:r w:rsidRPr="00904B58">
        <w:rPr>
          <w:rFonts w:ascii="Times New Roman" w:eastAsia="Times New Roman" w:hAnsi="Times New Roman" w:cs="Times New Roman"/>
          <w:color w:val="000000"/>
          <w:kern w:val="0"/>
          <w:sz w:val="22"/>
          <w:szCs w:val="22"/>
          <w:lang w:eastAsia="sk-SK"/>
          <w14:ligatures w14:val="none"/>
        </w:rPr>
        <w:t>tel</w:t>
      </w:r>
      <w:proofErr w:type="spellEnd"/>
      <w:r w:rsidRPr="00904B58">
        <w:rPr>
          <w:rFonts w:ascii="Times New Roman" w:eastAsia="Times New Roman" w:hAnsi="Times New Roman" w:cs="Times New Roman"/>
          <w:color w:val="000000"/>
          <w:kern w:val="0"/>
          <w:sz w:val="22"/>
          <w:szCs w:val="22"/>
          <w:lang w:eastAsia="sk-SK"/>
          <w14:ligatures w14:val="none"/>
        </w:rPr>
        <w:t>: +421 2 206 70 749</w:t>
      </w:r>
    </w:p>
    <w:p w14:paraId="7B57B8DF" w14:textId="33F73A2B" w:rsidR="006E19EA" w:rsidRPr="00904B58" w:rsidRDefault="006E19EA" w:rsidP="006E19EA">
      <w:pPr>
        <w:spacing w:after="0" w:line="240" w:lineRule="auto"/>
        <w:ind w:right="6441"/>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fax: +421 2 206 70 748</w:t>
      </w:r>
    </w:p>
    <w:p w14:paraId="6F5C31AE" w14:textId="2E7F525F" w:rsidR="006E19EA" w:rsidRPr="00904B58" w:rsidRDefault="006E19EA" w:rsidP="006E19EA">
      <w:pPr>
        <w:spacing w:after="0" w:line="240" w:lineRule="auto"/>
        <w:ind w:right="6441"/>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color w:val="000000"/>
          <w:kern w:val="0"/>
          <w:sz w:val="22"/>
          <w:szCs w:val="22"/>
          <w:lang w:eastAsia="sk-SK"/>
          <w14:ligatures w14:val="none"/>
        </w:rPr>
        <w:t>e-mail: biont@biont.sk</w:t>
      </w:r>
    </w:p>
    <w:bookmarkEnd w:id="1"/>
    <w:p w14:paraId="3EEAC4FD" w14:textId="77777777" w:rsidR="006E19EA" w:rsidRPr="00404545" w:rsidRDefault="006E19EA" w:rsidP="006E19EA">
      <w:pPr>
        <w:spacing w:after="3" w:line="249" w:lineRule="auto"/>
        <w:ind w:right="6441"/>
        <w:rPr>
          <w:rFonts w:ascii="Times New Roman" w:eastAsia="Calibri" w:hAnsi="Times New Roman" w:cs="Calibri"/>
          <w:bCs/>
          <w:color w:val="000000"/>
          <w:kern w:val="0"/>
          <w:sz w:val="22"/>
          <w:szCs w:val="22"/>
          <w:lang w:eastAsia="sk-SK"/>
          <w14:ligatures w14:val="none"/>
        </w:rPr>
      </w:pPr>
    </w:p>
    <w:p w14:paraId="21F9546F" w14:textId="77777777" w:rsidR="00C43448" w:rsidRPr="00904B58" w:rsidRDefault="00C43448" w:rsidP="00C43448">
      <w:pPr>
        <w:widowControl w:val="0"/>
        <w:spacing w:before="72" w:after="0" w:line="252" w:lineRule="exact"/>
        <w:ind w:left="120" w:hanging="120"/>
        <w:outlineLvl w:val="0"/>
        <w:rPr>
          <w:rFonts w:ascii="Times New Roman" w:eastAsia="Times New Roman" w:hAnsi="Times New Roman" w:cs="Times New Roman"/>
          <w:kern w:val="0"/>
          <w:sz w:val="22"/>
          <w:szCs w:val="22"/>
          <w14:ligatures w14:val="none"/>
        </w:rPr>
      </w:pPr>
      <w:r w:rsidRPr="00904B58">
        <w:rPr>
          <w:rFonts w:ascii="Times New Roman" w:eastAsia="Times New Roman" w:hAnsi="Times New Roman" w:cs="Times New Roman"/>
          <w:b/>
          <w:bCs/>
          <w:kern w:val="0"/>
          <w:sz w:val="22"/>
          <w:szCs w:val="22"/>
          <w14:ligatures w14:val="none"/>
        </w:rPr>
        <w:t>Liek</w:t>
      </w:r>
      <w:r w:rsidRPr="00904B58">
        <w:rPr>
          <w:rFonts w:ascii="Times New Roman" w:eastAsia="Times New Roman" w:hAnsi="Times New Roman" w:cs="Times New Roman"/>
          <w:b/>
          <w:bCs/>
          <w:spacing w:val="-1"/>
          <w:kern w:val="0"/>
          <w:sz w:val="22"/>
          <w:szCs w:val="22"/>
          <w14:ligatures w14:val="none"/>
        </w:rPr>
        <w:t xml:space="preserve"> je</w:t>
      </w:r>
      <w:r w:rsidRPr="00904B58">
        <w:rPr>
          <w:rFonts w:ascii="Times New Roman" w:eastAsia="Times New Roman" w:hAnsi="Times New Roman" w:cs="Times New Roman"/>
          <w:b/>
          <w:bCs/>
          <w:kern w:val="0"/>
          <w:sz w:val="22"/>
          <w:szCs w:val="22"/>
          <w14:ligatures w14:val="none"/>
        </w:rPr>
        <w:t xml:space="preserve"> </w:t>
      </w:r>
      <w:r w:rsidRPr="00904B58">
        <w:rPr>
          <w:rFonts w:ascii="Times New Roman" w:eastAsia="Times New Roman" w:hAnsi="Times New Roman" w:cs="Times New Roman"/>
          <w:b/>
          <w:bCs/>
          <w:spacing w:val="-1"/>
          <w:kern w:val="0"/>
          <w:sz w:val="22"/>
          <w:szCs w:val="22"/>
          <w14:ligatures w14:val="none"/>
        </w:rPr>
        <w:t>schválený</w:t>
      </w:r>
      <w:r w:rsidRPr="00904B58">
        <w:rPr>
          <w:rFonts w:ascii="Times New Roman" w:eastAsia="Times New Roman" w:hAnsi="Times New Roman" w:cs="Times New Roman"/>
          <w:b/>
          <w:bCs/>
          <w:kern w:val="0"/>
          <w:sz w:val="22"/>
          <w:szCs w:val="22"/>
          <w14:ligatures w14:val="none"/>
        </w:rPr>
        <w:t xml:space="preserve"> v </w:t>
      </w:r>
      <w:r w:rsidRPr="00904B58">
        <w:rPr>
          <w:rFonts w:ascii="Times New Roman" w:eastAsia="Times New Roman" w:hAnsi="Times New Roman" w:cs="Times New Roman"/>
          <w:b/>
          <w:bCs/>
          <w:spacing w:val="-1"/>
          <w:kern w:val="0"/>
          <w:sz w:val="22"/>
          <w:szCs w:val="22"/>
          <w14:ligatures w14:val="none"/>
        </w:rPr>
        <w:t>členských štátoch</w:t>
      </w:r>
      <w:r w:rsidRPr="00904B58">
        <w:rPr>
          <w:rFonts w:ascii="Times New Roman" w:eastAsia="Times New Roman" w:hAnsi="Times New Roman" w:cs="Times New Roman"/>
          <w:b/>
          <w:bCs/>
          <w:spacing w:val="-3"/>
          <w:kern w:val="0"/>
          <w:sz w:val="22"/>
          <w:szCs w:val="22"/>
          <w14:ligatures w14:val="none"/>
        </w:rPr>
        <w:t xml:space="preserve"> </w:t>
      </w:r>
      <w:r w:rsidRPr="00904B58">
        <w:rPr>
          <w:rFonts w:ascii="Times New Roman" w:eastAsia="Times New Roman" w:hAnsi="Times New Roman" w:cs="Times New Roman"/>
          <w:b/>
          <w:bCs/>
          <w:spacing w:val="-1"/>
          <w:kern w:val="0"/>
          <w:sz w:val="22"/>
          <w:szCs w:val="22"/>
          <w14:ligatures w14:val="none"/>
        </w:rPr>
        <w:t>Európskeho</w:t>
      </w:r>
      <w:r w:rsidRPr="00904B58">
        <w:rPr>
          <w:rFonts w:ascii="Times New Roman" w:eastAsia="Times New Roman" w:hAnsi="Times New Roman" w:cs="Times New Roman"/>
          <w:b/>
          <w:bCs/>
          <w:kern w:val="0"/>
          <w:sz w:val="22"/>
          <w:szCs w:val="22"/>
          <w14:ligatures w14:val="none"/>
        </w:rPr>
        <w:t xml:space="preserve"> </w:t>
      </w:r>
      <w:r w:rsidRPr="00904B58">
        <w:rPr>
          <w:rFonts w:ascii="Times New Roman" w:eastAsia="Times New Roman" w:hAnsi="Times New Roman" w:cs="Times New Roman"/>
          <w:b/>
          <w:bCs/>
          <w:spacing w:val="-1"/>
          <w:kern w:val="0"/>
          <w:sz w:val="22"/>
          <w:szCs w:val="22"/>
          <w14:ligatures w14:val="none"/>
        </w:rPr>
        <w:t>hospodárskeho</w:t>
      </w:r>
      <w:r w:rsidRPr="00904B58">
        <w:rPr>
          <w:rFonts w:ascii="Times New Roman" w:eastAsia="Times New Roman" w:hAnsi="Times New Roman" w:cs="Times New Roman"/>
          <w:b/>
          <w:bCs/>
          <w:kern w:val="0"/>
          <w:sz w:val="22"/>
          <w:szCs w:val="22"/>
          <w14:ligatures w14:val="none"/>
        </w:rPr>
        <w:t xml:space="preserve"> </w:t>
      </w:r>
      <w:r w:rsidRPr="00904B58">
        <w:rPr>
          <w:rFonts w:ascii="Times New Roman" w:eastAsia="Times New Roman" w:hAnsi="Times New Roman" w:cs="Times New Roman"/>
          <w:b/>
          <w:bCs/>
          <w:spacing w:val="-1"/>
          <w:kern w:val="0"/>
          <w:sz w:val="22"/>
          <w:szCs w:val="22"/>
          <w14:ligatures w14:val="none"/>
        </w:rPr>
        <w:t>priestoru (EHP)</w:t>
      </w:r>
      <w:r w:rsidRPr="00904B58">
        <w:rPr>
          <w:rFonts w:ascii="Times New Roman" w:eastAsia="Times New Roman" w:hAnsi="Times New Roman" w:cs="Times New Roman"/>
          <w:b/>
          <w:bCs/>
          <w:spacing w:val="1"/>
          <w:kern w:val="0"/>
          <w:sz w:val="22"/>
          <w:szCs w:val="22"/>
          <w14:ligatures w14:val="none"/>
        </w:rPr>
        <w:t xml:space="preserve"> </w:t>
      </w:r>
      <w:r w:rsidRPr="00904B58">
        <w:rPr>
          <w:rFonts w:ascii="Times New Roman" w:eastAsia="Times New Roman" w:hAnsi="Times New Roman" w:cs="Times New Roman"/>
          <w:b/>
          <w:bCs/>
          <w:spacing w:val="-1"/>
          <w:kern w:val="0"/>
          <w:sz w:val="22"/>
          <w:szCs w:val="22"/>
          <w14:ligatures w14:val="none"/>
        </w:rPr>
        <w:t>pod</w:t>
      </w:r>
      <w:r w:rsidRPr="00904B58">
        <w:rPr>
          <w:rFonts w:ascii="Times New Roman" w:eastAsia="Times New Roman" w:hAnsi="Times New Roman" w:cs="Times New Roman"/>
          <w:b/>
          <w:bCs/>
          <w:spacing w:val="-3"/>
          <w:kern w:val="0"/>
          <w:sz w:val="22"/>
          <w:szCs w:val="22"/>
          <w14:ligatures w14:val="none"/>
        </w:rPr>
        <w:t xml:space="preserve"> </w:t>
      </w:r>
      <w:r w:rsidRPr="00904B58">
        <w:rPr>
          <w:rFonts w:ascii="Times New Roman" w:eastAsia="Times New Roman" w:hAnsi="Times New Roman" w:cs="Times New Roman"/>
          <w:b/>
          <w:bCs/>
          <w:spacing w:val="-1"/>
          <w:kern w:val="0"/>
          <w:sz w:val="22"/>
          <w:szCs w:val="22"/>
          <w14:ligatures w14:val="none"/>
        </w:rPr>
        <w:t>týmito</w:t>
      </w:r>
    </w:p>
    <w:p w14:paraId="7528F778" w14:textId="77777777" w:rsidR="00C43448" w:rsidRPr="00904B58" w:rsidRDefault="00C43448" w:rsidP="00C43448">
      <w:pPr>
        <w:widowControl w:val="0"/>
        <w:spacing w:after="0" w:line="252" w:lineRule="exact"/>
        <w:ind w:left="120" w:hanging="120"/>
        <w:rPr>
          <w:rFonts w:ascii="Times New Roman" w:eastAsia="Times New Roman" w:hAnsi="Times New Roman" w:cs="Times New Roman"/>
          <w:kern w:val="0"/>
          <w:sz w:val="22"/>
          <w:szCs w:val="22"/>
          <w14:ligatures w14:val="none"/>
        </w:rPr>
      </w:pPr>
      <w:r w:rsidRPr="00904B58">
        <w:rPr>
          <w:rFonts w:ascii="Times New Roman" w:eastAsia="Calibri" w:hAnsi="Times New Roman" w:cs="Times New Roman"/>
          <w:b/>
          <w:spacing w:val="-1"/>
          <w:kern w:val="0"/>
          <w:sz w:val="22"/>
          <w:szCs w:val="22"/>
          <w14:ligatures w14:val="none"/>
        </w:rPr>
        <w:t>názvami:</w:t>
      </w:r>
    </w:p>
    <w:p w14:paraId="3FAAABEF" w14:textId="77777777" w:rsidR="00C43448" w:rsidRPr="00904B58" w:rsidRDefault="00C43448" w:rsidP="00C43448">
      <w:pPr>
        <w:widowControl w:val="0"/>
        <w:spacing w:before="7" w:after="0" w:line="240" w:lineRule="auto"/>
        <w:rPr>
          <w:rFonts w:ascii="Times New Roman" w:eastAsia="Times New Roman" w:hAnsi="Times New Roman" w:cs="Times New Roman"/>
          <w:b/>
          <w:bCs/>
          <w:kern w:val="0"/>
          <w:sz w:val="21"/>
          <w:szCs w:val="21"/>
          <w14:ligatures w14:val="none"/>
        </w:rPr>
      </w:pPr>
    </w:p>
    <w:p w14:paraId="5B247F05" w14:textId="6922AFFD" w:rsidR="00C43448" w:rsidRPr="00904B58" w:rsidRDefault="00C43448" w:rsidP="00C43448">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spacing w:val="-1"/>
          <w:kern w:val="0"/>
          <w:sz w:val="22"/>
          <w:szCs w:val="22"/>
          <w14:ligatures w14:val="none"/>
        </w:rPr>
        <w:t>Česká</w:t>
      </w:r>
      <w:r w:rsidRPr="00904B58">
        <w:rPr>
          <w:rFonts w:ascii="Times New Roman" w:eastAsia="Times New Roman" w:hAnsi="Times New Roman" w:cs="Times New Roman"/>
          <w:kern w:val="0"/>
          <w:sz w:val="22"/>
          <w:szCs w:val="22"/>
          <w14:ligatures w14:val="none"/>
        </w:rPr>
        <w:t xml:space="preserve"> </w:t>
      </w:r>
      <w:r w:rsidRPr="00904B58">
        <w:rPr>
          <w:rFonts w:ascii="Times New Roman" w:eastAsia="Times New Roman" w:hAnsi="Times New Roman" w:cs="Times New Roman"/>
          <w:spacing w:val="-1"/>
          <w:kern w:val="0"/>
          <w:sz w:val="22"/>
          <w:szCs w:val="22"/>
          <w14:ligatures w14:val="none"/>
        </w:rPr>
        <w:t>republika</w:t>
      </w:r>
      <w:r w:rsidRPr="00904B58">
        <w:rPr>
          <w:rFonts w:ascii="Times New Roman" w:eastAsia="Times New Roman" w:hAnsi="Times New Roman" w:cs="Times New Roman"/>
          <w:kern w:val="0"/>
          <w:sz w:val="22"/>
          <w:szCs w:val="22"/>
          <w14:ligatures w14:val="none"/>
        </w:rPr>
        <w:t xml:space="preserve">: </w:t>
      </w:r>
      <w:bookmarkStart w:id="2" w:name="_Hlk112146858"/>
      <w:r w:rsidRPr="00904B58">
        <w:rPr>
          <w:rFonts w:ascii="Times New Roman" w:eastAsia="Times New Roman" w:hAnsi="Times New Roman" w:cs="Times New Roman"/>
          <w:kern w:val="0"/>
          <w:sz w:val="22"/>
          <w:szCs w:val="22"/>
          <w14:ligatures w14:val="none"/>
        </w:rPr>
        <w:tab/>
      </w:r>
      <w:r w:rsidRPr="00904B58">
        <w:rPr>
          <w:rFonts w:ascii="Times New Roman" w:eastAsia="Times New Roman" w:hAnsi="Times New Roman" w:cs="Times New Roman"/>
          <w:color w:val="000000"/>
          <w:kern w:val="0"/>
          <w:sz w:val="22"/>
          <w:szCs w:val="22"/>
          <w:lang w:eastAsia="sk-SK"/>
          <w14:ligatures w14:val="none"/>
        </w:rPr>
        <w:t xml:space="preserve">Fluorodopa (18F) Biont </w:t>
      </w:r>
      <w:bookmarkEnd w:id="2"/>
    </w:p>
    <w:p w14:paraId="4D9B314A" w14:textId="72C66EA6" w:rsidR="00C43448" w:rsidRPr="00904B58" w:rsidRDefault="00C43448" w:rsidP="00C43448">
      <w:pPr>
        <w:spacing w:after="0" w:line="240" w:lineRule="auto"/>
        <w:rPr>
          <w:rFonts w:ascii="Times New Roman" w:eastAsia="Times New Roman" w:hAnsi="Times New Roman" w:cs="Times New Roman"/>
          <w:color w:val="000000"/>
          <w:kern w:val="0"/>
          <w:sz w:val="22"/>
          <w:szCs w:val="22"/>
          <w:lang w:eastAsia="sk-SK"/>
          <w14:ligatures w14:val="none"/>
        </w:rPr>
      </w:pPr>
      <w:r w:rsidRPr="00904B58">
        <w:rPr>
          <w:rFonts w:ascii="Times New Roman" w:eastAsia="Times New Roman" w:hAnsi="Times New Roman" w:cs="Times New Roman"/>
          <w:spacing w:val="-1"/>
          <w:kern w:val="0"/>
          <w:sz w:val="22"/>
          <w:szCs w:val="22"/>
          <w14:ligatures w14:val="none"/>
        </w:rPr>
        <w:t xml:space="preserve">Rakúsko: </w:t>
      </w:r>
      <w:r w:rsidRPr="00904B58">
        <w:rPr>
          <w:rFonts w:ascii="Times New Roman" w:eastAsia="Times New Roman" w:hAnsi="Times New Roman" w:cs="Times New Roman"/>
          <w:spacing w:val="-1"/>
          <w:kern w:val="0"/>
          <w:sz w:val="22"/>
          <w:szCs w:val="22"/>
          <w14:ligatures w14:val="none"/>
        </w:rPr>
        <w:tab/>
      </w:r>
      <w:r w:rsidRPr="00904B58">
        <w:rPr>
          <w:rFonts w:ascii="Times New Roman" w:eastAsia="Times New Roman" w:hAnsi="Times New Roman" w:cs="Times New Roman"/>
          <w:spacing w:val="-1"/>
          <w:kern w:val="0"/>
          <w:sz w:val="22"/>
          <w:szCs w:val="22"/>
          <w14:ligatures w14:val="none"/>
        </w:rPr>
        <w:tab/>
      </w:r>
      <w:r w:rsidRPr="00904B58">
        <w:rPr>
          <w:rFonts w:ascii="Times New Roman" w:eastAsia="Times New Roman" w:hAnsi="Times New Roman" w:cs="Times New Roman"/>
          <w:color w:val="000000"/>
          <w:kern w:val="0"/>
          <w:sz w:val="22"/>
          <w:szCs w:val="22"/>
          <w:lang w:eastAsia="sk-SK"/>
          <w14:ligatures w14:val="none"/>
        </w:rPr>
        <w:t xml:space="preserve">Fluorodopa (18F) Biont </w:t>
      </w:r>
    </w:p>
    <w:p w14:paraId="2BC993F7" w14:textId="242DBDE8" w:rsidR="00C43448" w:rsidRPr="00904B58" w:rsidRDefault="00C43448" w:rsidP="00C43448">
      <w:pPr>
        <w:spacing w:after="0" w:line="240" w:lineRule="auto"/>
        <w:rPr>
          <w:rFonts w:ascii="Times New Roman" w:eastAsia="Times New Roman" w:hAnsi="Times New Roman" w:cs="Times New Roman"/>
          <w:kern w:val="0"/>
          <w:sz w:val="22"/>
          <w:szCs w:val="22"/>
          <w14:ligatures w14:val="none"/>
        </w:rPr>
      </w:pPr>
      <w:r w:rsidRPr="00904B58">
        <w:rPr>
          <w:rFonts w:ascii="Times New Roman" w:eastAsia="Times New Roman" w:hAnsi="Times New Roman" w:cs="Times New Roman"/>
          <w:spacing w:val="-1"/>
          <w:kern w:val="0"/>
          <w:sz w:val="22"/>
          <w:szCs w:val="22"/>
          <w14:ligatures w14:val="none"/>
        </w:rPr>
        <w:t>Slovensko:</w:t>
      </w:r>
      <w:r w:rsidRPr="00904B58">
        <w:rPr>
          <w:rFonts w:ascii="Times New Roman" w:eastAsia="Times New Roman" w:hAnsi="Times New Roman" w:cs="Times New Roman"/>
          <w:spacing w:val="-4"/>
          <w:kern w:val="0"/>
          <w:sz w:val="22"/>
          <w:szCs w:val="22"/>
          <w14:ligatures w14:val="none"/>
        </w:rPr>
        <w:tab/>
      </w:r>
      <w:r w:rsidRPr="00904B58">
        <w:rPr>
          <w:rFonts w:ascii="Times New Roman" w:eastAsia="Times New Roman" w:hAnsi="Times New Roman" w:cs="Times New Roman"/>
          <w:spacing w:val="-4"/>
          <w:kern w:val="0"/>
          <w:sz w:val="22"/>
          <w:szCs w:val="22"/>
          <w14:ligatures w14:val="none"/>
        </w:rPr>
        <w:tab/>
      </w:r>
      <w:r w:rsidRPr="00904B58">
        <w:rPr>
          <w:rFonts w:ascii="Times New Roman" w:eastAsia="Times New Roman" w:hAnsi="Times New Roman" w:cs="Times New Roman"/>
          <w:color w:val="000000"/>
          <w:kern w:val="0"/>
          <w:sz w:val="22"/>
          <w:szCs w:val="22"/>
          <w:lang w:eastAsia="sk-SK"/>
          <w14:ligatures w14:val="none"/>
        </w:rPr>
        <w:t>Fluorodopa (18F) Biont</w:t>
      </w:r>
    </w:p>
    <w:p w14:paraId="28B09E1E" w14:textId="77777777" w:rsidR="00C43448" w:rsidRPr="00904B58" w:rsidRDefault="00C43448" w:rsidP="006E19EA">
      <w:pPr>
        <w:spacing w:after="3" w:line="249" w:lineRule="auto"/>
        <w:ind w:right="6441"/>
        <w:rPr>
          <w:rFonts w:ascii="Times New Roman" w:eastAsia="Calibri" w:hAnsi="Times New Roman" w:cs="Calibri"/>
          <w:b/>
          <w:color w:val="000000"/>
          <w:kern w:val="0"/>
          <w:sz w:val="22"/>
          <w:szCs w:val="22"/>
          <w:lang w:eastAsia="sk-SK"/>
          <w14:ligatures w14:val="none"/>
        </w:rPr>
      </w:pPr>
    </w:p>
    <w:p w14:paraId="4F940396" w14:textId="078E65F8" w:rsidR="006E19EA" w:rsidRDefault="006E19EA" w:rsidP="006E19EA">
      <w:pPr>
        <w:spacing w:after="0" w:line="240" w:lineRule="auto"/>
        <w:rPr>
          <w:rFonts w:ascii="Times New Roman" w:eastAsia="Times New Roman" w:hAnsi="Times New Roman" w:cs="Times New Roman"/>
          <w:b/>
          <w:color w:val="000000"/>
          <w:kern w:val="0"/>
          <w:sz w:val="22"/>
          <w:szCs w:val="22"/>
          <w:lang w:eastAsia="sk-SK"/>
          <w14:ligatures w14:val="none"/>
        </w:rPr>
      </w:pPr>
      <w:r w:rsidRPr="00904B58">
        <w:rPr>
          <w:rFonts w:ascii="Times New Roman" w:eastAsia="Times New Roman" w:hAnsi="Times New Roman" w:cs="Times New Roman"/>
          <w:b/>
          <w:color w:val="000000"/>
          <w:kern w:val="0"/>
          <w:sz w:val="22"/>
          <w:szCs w:val="22"/>
          <w:lang w:eastAsia="sk-SK"/>
          <w14:ligatures w14:val="none"/>
        </w:rPr>
        <w:t>Táto písomná informácia bola naposledy aktualizovaná v </w:t>
      </w:r>
      <w:r w:rsidR="00404545">
        <w:rPr>
          <w:rFonts w:ascii="Times New Roman" w:eastAsia="Times New Roman" w:hAnsi="Times New Roman" w:cs="Times New Roman"/>
          <w:b/>
          <w:color w:val="000000"/>
          <w:kern w:val="0"/>
          <w:sz w:val="22"/>
          <w:szCs w:val="22"/>
          <w:lang w:eastAsia="sk-SK"/>
          <w14:ligatures w14:val="none"/>
        </w:rPr>
        <w:t>septembri</w:t>
      </w:r>
      <w:r w:rsidRPr="00904B58">
        <w:rPr>
          <w:rFonts w:ascii="Times New Roman" w:eastAsia="Times New Roman" w:hAnsi="Times New Roman" w:cs="Times New Roman"/>
          <w:b/>
          <w:color w:val="000000"/>
          <w:kern w:val="0"/>
          <w:sz w:val="22"/>
          <w:szCs w:val="22"/>
          <w:lang w:eastAsia="sk-SK"/>
          <w14:ligatures w14:val="none"/>
        </w:rPr>
        <w:t xml:space="preserve"> 2025.</w:t>
      </w:r>
    </w:p>
    <w:p w14:paraId="4E74BCD0" w14:textId="77777777" w:rsidR="00404545" w:rsidRPr="00904B58" w:rsidRDefault="00404545" w:rsidP="006E19EA">
      <w:pPr>
        <w:spacing w:after="0" w:line="240" w:lineRule="auto"/>
        <w:rPr>
          <w:rFonts w:ascii="Times New Roman" w:eastAsia="Calibri" w:hAnsi="Times New Roman" w:cs="Times New Roman"/>
          <w:color w:val="000000"/>
          <w:kern w:val="0"/>
          <w:sz w:val="22"/>
          <w:szCs w:val="22"/>
          <w:lang w:eastAsia="sk-SK"/>
          <w14:ligatures w14:val="none"/>
        </w:rPr>
      </w:pPr>
    </w:p>
    <w:p w14:paraId="36A02D59" w14:textId="77777777" w:rsidR="006E19EA" w:rsidRPr="00904B58" w:rsidRDefault="006E19EA" w:rsidP="00404545">
      <w:pPr>
        <w:keepNext/>
        <w:spacing w:after="0" w:line="240" w:lineRule="auto"/>
        <w:rPr>
          <w:rFonts w:ascii="Times New Roman" w:eastAsia="Calibri" w:hAnsi="Times New Roman" w:cs="Times New Roman"/>
          <w:b/>
          <w:bCs/>
          <w:color w:val="000000"/>
          <w:kern w:val="0"/>
          <w:sz w:val="22"/>
          <w:szCs w:val="22"/>
          <w:lang w:eastAsia="sk-SK"/>
          <w14:ligatures w14:val="none"/>
        </w:rPr>
      </w:pPr>
      <w:r w:rsidRPr="00904B58">
        <w:rPr>
          <w:rFonts w:ascii="Times New Roman" w:eastAsia="Times New Roman" w:hAnsi="Times New Roman" w:cs="Times New Roman"/>
          <w:b/>
          <w:bCs/>
          <w:color w:val="000000"/>
          <w:kern w:val="0"/>
          <w:sz w:val="22"/>
          <w:szCs w:val="22"/>
          <w:lang w:eastAsia="sk-SK"/>
          <w14:ligatures w14:val="none"/>
        </w:rPr>
        <w:t xml:space="preserve">Nasledujúca informácia je určená len pre zdravotníckych pracovníkov: </w:t>
      </w:r>
    </w:p>
    <w:p w14:paraId="5290639E" w14:textId="783B3971" w:rsidR="006E19EA" w:rsidRPr="00404545" w:rsidRDefault="006E19EA" w:rsidP="00404545">
      <w:pPr>
        <w:spacing w:after="0" w:line="240" w:lineRule="auto"/>
        <w:rPr>
          <w:rFonts w:ascii="Times New Roman" w:hAnsi="Times New Roman" w:cs="Times New Roman"/>
          <w:sz w:val="22"/>
          <w:szCs w:val="22"/>
        </w:rPr>
      </w:pPr>
      <w:r w:rsidRPr="00904B58">
        <w:rPr>
          <w:rFonts w:ascii="Times New Roman" w:eastAsia="Times New Roman" w:hAnsi="Times New Roman" w:cs="Times New Roman"/>
          <w:color w:val="000000"/>
          <w:kern w:val="0"/>
          <w:sz w:val="22"/>
          <w:szCs w:val="22"/>
          <w:lang w:eastAsia="sk-SK"/>
          <w14:ligatures w14:val="none"/>
        </w:rPr>
        <w:t xml:space="preserve">Kompletný súhrn charakteristických vlastností lieku (SPC) </w:t>
      </w:r>
      <w:proofErr w:type="spellStart"/>
      <w:r w:rsidRPr="00904B58">
        <w:rPr>
          <w:rFonts w:ascii="Times New Roman" w:eastAsia="Times New Roman" w:hAnsi="Times New Roman" w:cs="Times New Roman"/>
          <w:color w:val="000000"/>
          <w:kern w:val="0"/>
          <w:sz w:val="22"/>
          <w:szCs w:val="22"/>
          <w:lang w:eastAsia="sk-SK"/>
          <w14:ligatures w14:val="none"/>
        </w:rPr>
        <w:t>Fluorodopy</w:t>
      </w:r>
      <w:proofErr w:type="spellEnd"/>
      <w:r w:rsidRPr="00904B58">
        <w:rPr>
          <w:rFonts w:ascii="Times New Roman" w:eastAsia="Times New Roman" w:hAnsi="Times New Roman" w:cs="Times New Roman"/>
          <w:color w:val="000000"/>
          <w:kern w:val="0"/>
          <w:sz w:val="22"/>
          <w:szCs w:val="22"/>
          <w:lang w:eastAsia="sk-SK"/>
          <w14:ligatures w14:val="none"/>
        </w:rPr>
        <w:t xml:space="preserve"> (18F) </w:t>
      </w:r>
      <w:proofErr w:type="spellStart"/>
      <w:r w:rsidRPr="00904B58">
        <w:rPr>
          <w:rFonts w:ascii="Times New Roman" w:eastAsia="Times New Roman" w:hAnsi="Times New Roman" w:cs="Times New Roman"/>
          <w:color w:val="000000"/>
          <w:kern w:val="0"/>
          <w:sz w:val="22"/>
          <w:szCs w:val="22"/>
          <w:lang w:eastAsia="sk-SK"/>
          <w14:ligatures w14:val="none"/>
        </w:rPr>
        <w:t>Biont</w:t>
      </w:r>
      <w:proofErr w:type="spellEnd"/>
      <w:r w:rsidRPr="00904B58">
        <w:rPr>
          <w:rFonts w:ascii="Times New Roman" w:eastAsia="Times New Roman" w:hAnsi="Times New Roman" w:cs="Times New Roman"/>
          <w:color w:val="000000"/>
          <w:kern w:val="0"/>
          <w:sz w:val="22"/>
          <w:szCs w:val="22"/>
          <w:lang w:eastAsia="sk-SK"/>
          <w14:ligatures w14:val="none"/>
        </w:rPr>
        <w:t xml:space="preserve"> je poskytovaný ako samostatný dokument s cieľom poskytnúť zdravotníkom ďalšie vedecké a praktické informácie o podávaní a použití tohto rádiofarmaka. Pozrite si, prosím, SPC (SPC je priložené v škatuli).</w:t>
      </w:r>
      <w:r w:rsidRPr="008732CE">
        <w:rPr>
          <w:rFonts w:ascii="Times New Roman" w:eastAsia="Calibri" w:hAnsi="Times New Roman" w:cs="Times New Roman"/>
          <w:color w:val="000000"/>
          <w:kern w:val="0"/>
          <w:sz w:val="22"/>
          <w:szCs w:val="22"/>
          <w:lang w:eastAsia="sk-SK"/>
          <w14:ligatures w14:val="none"/>
        </w:rPr>
        <w:t xml:space="preserve"> </w:t>
      </w:r>
    </w:p>
    <w:sectPr w:rsidR="006E19EA" w:rsidRPr="00404545" w:rsidSect="00404545">
      <w:headerReference w:type="even" r:id="rId8"/>
      <w:headerReference w:type="default" r:id="rId9"/>
      <w:footerReference w:type="even" r:id="rId10"/>
      <w:footerReference w:type="default" r:id="rId11"/>
      <w:headerReference w:type="first" r:id="rId12"/>
      <w:footerReference w:type="first" r:id="rId13"/>
      <w:pgSz w:w="11911" w:h="16841"/>
      <w:pgMar w:top="1151" w:right="1418" w:bottom="1060" w:left="1418" w:header="709" w:footer="771"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FD9490" w14:textId="77777777" w:rsidR="003B78DB" w:rsidRDefault="003B78DB">
      <w:pPr>
        <w:spacing w:after="0" w:line="240" w:lineRule="auto"/>
      </w:pPr>
      <w:r>
        <w:separator/>
      </w:r>
    </w:p>
  </w:endnote>
  <w:endnote w:type="continuationSeparator" w:id="0">
    <w:p w14:paraId="51D0D2B1" w14:textId="77777777" w:rsidR="003B78DB" w:rsidRDefault="003B78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2631A" w14:textId="77777777" w:rsidR="006E19EA" w:rsidRDefault="006E19EA">
    <w:pPr>
      <w:spacing w:after="0"/>
      <w:ind w:right="2"/>
      <w:jc w:val="right"/>
    </w:pPr>
    <w:r>
      <w:fldChar w:fldCharType="begin"/>
    </w:r>
    <w:r>
      <w:instrText xml:space="preserve"> PAGE   \* MERGEFORMAT </w:instrText>
    </w:r>
    <w:r>
      <w:fldChar w:fldCharType="separate"/>
    </w:r>
    <w:r>
      <w:rPr>
        <w:noProof/>
      </w:rPr>
      <w:t>1</w:t>
    </w:r>
    <w:r>
      <w:rPr>
        <w:noProof/>
      </w:rPr>
      <w:t>8</w:t>
    </w:r>
    <w:r>
      <w:fldChar w:fldCharType="end"/>
    </w:r>
    <w:r>
      <w:t xml:space="preserve"> </w:t>
    </w:r>
  </w:p>
  <w:p w14:paraId="77E0C8A4" w14:textId="77777777" w:rsidR="006E19EA" w:rsidRDefault="006E19E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1E87A" w14:textId="77777777" w:rsidR="006E19EA" w:rsidRPr="00404545" w:rsidRDefault="006E19EA" w:rsidP="00F71CDB">
    <w:pPr>
      <w:pStyle w:val="Pta"/>
      <w:jc w:val="center"/>
      <w:rPr>
        <w:rFonts w:ascii="Times New Roman" w:hAnsi="Times New Roman" w:cs="Times New Roman"/>
        <w:sz w:val="18"/>
        <w:szCs w:val="18"/>
      </w:rPr>
    </w:pPr>
    <w:r w:rsidRPr="00404545">
      <w:rPr>
        <w:rFonts w:ascii="Times New Roman" w:hAnsi="Times New Roman" w:cs="Times New Roman"/>
        <w:sz w:val="18"/>
        <w:szCs w:val="18"/>
      </w:rPr>
      <w:fldChar w:fldCharType="begin"/>
    </w:r>
    <w:r w:rsidRPr="00404545">
      <w:rPr>
        <w:rFonts w:ascii="Times New Roman" w:hAnsi="Times New Roman" w:cs="Times New Roman"/>
        <w:sz w:val="18"/>
        <w:szCs w:val="18"/>
      </w:rPr>
      <w:instrText>PAGE   \* MERGEFORMAT</w:instrText>
    </w:r>
    <w:r w:rsidRPr="00404545">
      <w:rPr>
        <w:rFonts w:ascii="Times New Roman" w:hAnsi="Times New Roman" w:cs="Times New Roman"/>
        <w:sz w:val="18"/>
        <w:szCs w:val="18"/>
      </w:rPr>
      <w:fldChar w:fldCharType="separate"/>
    </w:r>
    <w:r w:rsidRPr="00404545">
      <w:rPr>
        <w:rFonts w:ascii="Times New Roman" w:hAnsi="Times New Roman" w:cs="Times New Roman"/>
        <w:noProof/>
        <w:sz w:val="18"/>
        <w:szCs w:val="18"/>
      </w:rPr>
      <w:t>6</w:t>
    </w:r>
    <w:r w:rsidRPr="00404545">
      <w:rPr>
        <w:rFonts w:ascii="Times New Roman" w:hAnsi="Times New Roman" w:cs="Times New Roman"/>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00BCC" w14:textId="77777777" w:rsidR="006E19EA" w:rsidRDefault="006E19EA">
    <w:pPr>
      <w:spacing w:after="0"/>
      <w:ind w:right="2"/>
      <w:jc w:val="right"/>
    </w:pPr>
    <w:r>
      <w:fldChar w:fldCharType="begin"/>
    </w:r>
    <w:r>
      <w:instrText xml:space="preserve"> PAGE   \* MERGEFORMAT </w:instrText>
    </w:r>
    <w:r>
      <w:fldChar w:fldCharType="separate"/>
    </w:r>
    <w:r>
      <w:t>1</w:t>
    </w:r>
    <w:r>
      <w:fldChar w:fldCharType="end"/>
    </w:r>
    <w:r>
      <w:t xml:space="preserve"> </w:t>
    </w:r>
  </w:p>
  <w:p w14:paraId="5BB14E06" w14:textId="77777777" w:rsidR="006E19EA" w:rsidRDefault="006E19E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FD912" w14:textId="77777777" w:rsidR="003B78DB" w:rsidRDefault="003B78DB">
      <w:pPr>
        <w:spacing w:after="0" w:line="240" w:lineRule="auto"/>
      </w:pPr>
      <w:r>
        <w:separator/>
      </w:r>
    </w:p>
  </w:footnote>
  <w:footnote w:type="continuationSeparator" w:id="0">
    <w:p w14:paraId="33A2FA50" w14:textId="77777777" w:rsidR="003B78DB" w:rsidRDefault="003B78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FC47B" w14:textId="77777777" w:rsidR="006E19EA" w:rsidRDefault="006E19EA">
    <w:pPr>
      <w:pBdr>
        <w:top w:val="single" w:sz="4" w:space="0" w:color="000000"/>
        <w:left w:val="single" w:sz="4" w:space="0" w:color="000000"/>
        <w:bottom w:val="single" w:sz="4" w:space="0" w:color="000000"/>
        <w:right w:val="single" w:sz="4" w:space="0" w:color="000000"/>
      </w:pBdr>
      <w:tabs>
        <w:tab w:val="center" w:pos="3600"/>
        <w:tab w:val="center" w:pos="4320"/>
        <w:tab w:val="center" w:pos="5040"/>
        <w:tab w:val="center" w:pos="5760"/>
        <w:tab w:val="center" w:pos="6480"/>
        <w:tab w:val="center" w:pos="7677"/>
      </w:tabs>
      <w:spacing w:after="129"/>
    </w:pPr>
    <w:proofErr w:type="spellStart"/>
    <w:r>
      <w:rPr>
        <w:b/>
      </w:rPr>
      <w:t>Name</w:t>
    </w:r>
    <w:proofErr w:type="spellEnd"/>
    <w:r>
      <w:rPr>
        <w:b/>
      </w:rPr>
      <w:t xml:space="preserve"> of </w:t>
    </w:r>
    <w:proofErr w:type="spellStart"/>
    <w:r>
      <w:rPr>
        <w:b/>
      </w:rPr>
      <w:t>company</w:t>
    </w:r>
    <w:proofErr w:type="spellEnd"/>
    <w:r>
      <w:rPr>
        <w:b/>
      </w:rPr>
      <w:t xml:space="preserve">: </w:t>
    </w:r>
    <w:r>
      <w:t xml:space="preserve">BIONT, </w:t>
    </w:r>
    <w:proofErr w:type="spellStart"/>
    <w:r>
      <w:t>a.s</w:t>
    </w:r>
    <w:proofErr w:type="spellEnd"/>
    <w:r>
      <w:t xml:space="preserve">. </w:t>
    </w:r>
    <w:r>
      <w:tab/>
      <w:t xml:space="preserve"> </w:t>
    </w:r>
    <w:r>
      <w:tab/>
      <w:t xml:space="preserve"> </w:t>
    </w:r>
    <w:r>
      <w:tab/>
      <w:t xml:space="preserve"> </w:t>
    </w:r>
    <w:r>
      <w:tab/>
      <w:t xml:space="preserve"> </w:t>
    </w:r>
    <w:r>
      <w:tab/>
      <w:t xml:space="preserve"> </w:t>
    </w:r>
    <w:r>
      <w:tab/>
    </w:r>
    <w:r>
      <w:rPr>
        <w:b/>
      </w:rPr>
      <w:t xml:space="preserve">Module 1 </w:t>
    </w:r>
  </w:p>
  <w:p w14:paraId="68617806" w14:textId="77777777" w:rsidR="006E19EA" w:rsidRDefault="006E19EA">
    <w:pPr>
      <w:pBdr>
        <w:top w:val="single" w:sz="4" w:space="0" w:color="000000"/>
        <w:left w:val="single" w:sz="4" w:space="0" w:color="000000"/>
        <w:bottom w:val="single" w:sz="4" w:space="0" w:color="000000"/>
        <w:right w:val="single" w:sz="4" w:space="0" w:color="000000"/>
      </w:pBdr>
      <w:tabs>
        <w:tab w:val="center" w:pos="7926"/>
      </w:tabs>
      <w:spacing w:after="0"/>
    </w:pPr>
    <w:proofErr w:type="spellStart"/>
    <w:r>
      <w:rPr>
        <w:b/>
      </w:rPr>
      <w:t>Name</w:t>
    </w:r>
    <w:proofErr w:type="spellEnd"/>
    <w:r>
      <w:rPr>
        <w:b/>
      </w:rPr>
      <w:t xml:space="preserve"> of </w:t>
    </w:r>
    <w:proofErr w:type="spellStart"/>
    <w:r>
      <w:rPr>
        <w:b/>
      </w:rPr>
      <w:t>product</w:t>
    </w:r>
    <w:proofErr w:type="spellEnd"/>
    <w:r>
      <w:rPr>
        <w:b/>
      </w:rPr>
      <w:t xml:space="preserve">: </w:t>
    </w:r>
    <w:r>
      <w:t>[18F]</w:t>
    </w:r>
    <w:proofErr w:type="spellStart"/>
    <w:r>
      <w:t>Fluorocholine</w:t>
    </w:r>
    <w:proofErr w:type="spellEnd"/>
    <w:r>
      <w:t xml:space="preserve"> </w:t>
    </w:r>
    <w:proofErr w:type="spellStart"/>
    <w:r>
      <w:t>Biont</w:t>
    </w:r>
    <w:proofErr w:type="spellEnd"/>
    <w:r>
      <w:t xml:space="preserve"> </w:t>
    </w:r>
    <w:proofErr w:type="spellStart"/>
    <w:r>
      <w:t>Solution</w:t>
    </w:r>
    <w:proofErr w:type="spellEnd"/>
    <w:r>
      <w:t xml:space="preserve"> </w:t>
    </w:r>
    <w:proofErr w:type="spellStart"/>
    <w:r>
      <w:t>for</w:t>
    </w:r>
    <w:proofErr w:type="spellEnd"/>
    <w:r>
      <w:t xml:space="preserve"> </w:t>
    </w:r>
    <w:proofErr w:type="spellStart"/>
    <w:r>
      <w:t>injection</w:t>
    </w:r>
    <w:proofErr w:type="spellEnd"/>
    <w:r>
      <w:t xml:space="preserve">  </w:t>
    </w:r>
    <w:r>
      <w:tab/>
    </w:r>
    <w:proofErr w:type="spellStart"/>
    <w:r>
      <w:rPr>
        <w:b/>
      </w:rPr>
      <w:t>Date</w:t>
    </w:r>
    <w:proofErr w:type="spellEnd"/>
    <w:r>
      <w:t>: Nov 2020</w:t>
    </w:r>
  </w:p>
  <w:p w14:paraId="7E467A1C" w14:textId="77777777" w:rsidR="006E19EA" w:rsidRDefault="006E19EA">
    <w:pPr>
      <w:spacing w:after="0"/>
    </w:pPr>
    <w:r>
      <w:rPr>
        <w:sz w:val="20"/>
      </w:rPr>
      <w:t xml:space="preserve"> </w:t>
    </w:r>
  </w:p>
  <w:p w14:paraId="70C76EA4" w14:textId="77777777" w:rsidR="006E19EA" w:rsidRDefault="006E19E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547E6" w14:textId="77777777" w:rsidR="006E19EA" w:rsidRPr="00FC10BB" w:rsidRDefault="006E19EA" w:rsidP="005D63AF">
    <w:pPr>
      <w:pStyle w:val="Hlavika"/>
      <w:rPr>
        <w:rFonts w:ascii="Times New Roman" w:hAnsi="Times New Roman" w:cs="Times New Roman"/>
        <w:sz w:val="18"/>
        <w:szCs w:val="18"/>
      </w:rPr>
    </w:pPr>
    <w:r w:rsidRPr="00FC10BB">
      <w:rPr>
        <w:rFonts w:ascii="Times New Roman" w:hAnsi="Times New Roman" w:cs="Times New Roman"/>
        <w:sz w:val="18"/>
        <w:szCs w:val="18"/>
      </w:rPr>
      <w:t xml:space="preserve">Schválený text k rozhodnutiu o registrácii, ev. č.: </w:t>
    </w:r>
    <w:r w:rsidRPr="00E61F0C">
      <w:rPr>
        <w:rFonts w:ascii="Times New Roman" w:hAnsi="Times New Roman" w:cs="Times New Roman"/>
        <w:sz w:val="18"/>
        <w:szCs w:val="18"/>
      </w:rPr>
      <w:t>2023/02504-REG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50696" w14:textId="77777777" w:rsidR="006E19EA" w:rsidRDefault="006E19EA">
    <w:pPr>
      <w:pBdr>
        <w:top w:val="single" w:sz="4" w:space="0" w:color="000000"/>
        <w:left w:val="single" w:sz="4" w:space="0" w:color="000000"/>
        <w:bottom w:val="single" w:sz="4" w:space="0" w:color="000000"/>
        <w:right w:val="single" w:sz="4" w:space="0" w:color="000000"/>
      </w:pBdr>
      <w:tabs>
        <w:tab w:val="center" w:pos="3600"/>
        <w:tab w:val="center" w:pos="4320"/>
        <w:tab w:val="center" w:pos="5040"/>
        <w:tab w:val="center" w:pos="5760"/>
        <w:tab w:val="center" w:pos="6480"/>
        <w:tab w:val="center" w:pos="7677"/>
      </w:tabs>
      <w:spacing w:after="129"/>
    </w:pPr>
    <w:proofErr w:type="spellStart"/>
    <w:r>
      <w:rPr>
        <w:b/>
      </w:rPr>
      <w:t>Name</w:t>
    </w:r>
    <w:proofErr w:type="spellEnd"/>
    <w:r>
      <w:rPr>
        <w:b/>
      </w:rPr>
      <w:t xml:space="preserve"> of </w:t>
    </w:r>
    <w:proofErr w:type="spellStart"/>
    <w:r>
      <w:rPr>
        <w:b/>
      </w:rPr>
      <w:t>company</w:t>
    </w:r>
    <w:proofErr w:type="spellEnd"/>
    <w:r>
      <w:rPr>
        <w:b/>
      </w:rPr>
      <w:t xml:space="preserve">: </w:t>
    </w:r>
    <w:r>
      <w:t xml:space="preserve">BIONT, </w:t>
    </w:r>
    <w:proofErr w:type="spellStart"/>
    <w:r>
      <w:t>a.s</w:t>
    </w:r>
    <w:proofErr w:type="spellEnd"/>
    <w:r>
      <w:t xml:space="preserve">. </w:t>
    </w:r>
    <w:r>
      <w:tab/>
      <w:t xml:space="preserve"> </w:t>
    </w:r>
    <w:r>
      <w:tab/>
      <w:t xml:space="preserve"> </w:t>
    </w:r>
    <w:r>
      <w:tab/>
      <w:t xml:space="preserve"> </w:t>
    </w:r>
    <w:r>
      <w:tab/>
      <w:t xml:space="preserve"> </w:t>
    </w:r>
    <w:r>
      <w:tab/>
      <w:t xml:space="preserve"> </w:t>
    </w:r>
    <w:r>
      <w:tab/>
    </w:r>
    <w:r>
      <w:rPr>
        <w:b/>
      </w:rPr>
      <w:t xml:space="preserve">Module 1 </w:t>
    </w:r>
  </w:p>
  <w:p w14:paraId="1A0AAADF" w14:textId="77777777" w:rsidR="006E19EA" w:rsidRDefault="006E19EA">
    <w:pPr>
      <w:pBdr>
        <w:top w:val="single" w:sz="4" w:space="0" w:color="000000"/>
        <w:left w:val="single" w:sz="4" w:space="0" w:color="000000"/>
        <w:bottom w:val="single" w:sz="4" w:space="0" w:color="000000"/>
        <w:right w:val="single" w:sz="4" w:space="0" w:color="000000"/>
      </w:pBdr>
      <w:tabs>
        <w:tab w:val="center" w:pos="7926"/>
      </w:tabs>
      <w:spacing w:after="0"/>
    </w:pPr>
    <w:proofErr w:type="spellStart"/>
    <w:r>
      <w:rPr>
        <w:b/>
      </w:rPr>
      <w:t>Name</w:t>
    </w:r>
    <w:proofErr w:type="spellEnd"/>
    <w:r>
      <w:rPr>
        <w:b/>
      </w:rPr>
      <w:t xml:space="preserve"> of </w:t>
    </w:r>
    <w:proofErr w:type="spellStart"/>
    <w:r>
      <w:rPr>
        <w:b/>
      </w:rPr>
      <w:t>product</w:t>
    </w:r>
    <w:proofErr w:type="spellEnd"/>
    <w:r>
      <w:rPr>
        <w:b/>
      </w:rPr>
      <w:t xml:space="preserve">: </w:t>
    </w:r>
    <w:r>
      <w:t>[18F]</w:t>
    </w:r>
    <w:proofErr w:type="spellStart"/>
    <w:r>
      <w:t>Fluorocholine</w:t>
    </w:r>
    <w:proofErr w:type="spellEnd"/>
    <w:r>
      <w:t xml:space="preserve"> </w:t>
    </w:r>
    <w:proofErr w:type="spellStart"/>
    <w:r>
      <w:t>Biont</w:t>
    </w:r>
    <w:proofErr w:type="spellEnd"/>
    <w:r>
      <w:t xml:space="preserve"> </w:t>
    </w:r>
    <w:proofErr w:type="spellStart"/>
    <w:r>
      <w:t>Solution</w:t>
    </w:r>
    <w:proofErr w:type="spellEnd"/>
    <w:r>
      <w:t xml:space="preserve"> </w:t>
    </w:r>
    <w:proofErr w:type="spellStart"/>
    <w:r>
      <w:t>for</w:t>
    </w:r>
    <w:proofErr w:type="spellEnd"/>
    <w:r>
      <w:t xml:space="preserve"> </w:t>
    </w:r>
    <w:proofErr w:type="spellStart"/>
    <w:r>
      <w:t>injection</w:t>
    </w:r>
    <w:proofErr w:type="spellEnd"/>
    <w:r>
      <w:t xml:space="preserve">  </w:t>
    </w:r>
    <w:r>
      <w:tab/>
    </w:r>
    <w:proofErr w:type="spellStart"/>
    <w:r>
      <w:rPr>
        <w:b/>
      </w:rPr>
      <w:t>Date</w:t>
    </w:r>
    <w:proofErr w:type="spellEnd"/>
    <w:r>
      <w:t xml:space="preserve">: </w:t>
    </w:r>
    <w:proofErr w:type="spellStart"/>
    <w:r>
      <w:t>Jan</w:t>
    </w:r>
    <w:proofErr w:type="spellEnd"/>
    <w:r>
      <w:t xml:space="preserve"> 2016</w:t>
    </w:r>
    <w:r>
      <w:rPr>
        <w:sz w:val="28"/>
      </w:rPr>
      <w:t xml:space="preserve"> </w:t>
    </w:r>
  </w:p>
  <w:p w14:paraId="2649E296" w14:textId="77777777" w:rsidR="006E19EA" w:rsidRDefault="006E19EA">
    <w:pPr>
      <w:spacing w:after="0"/>
    </w:pPr>
    <w:r>
      <w:rPr>
        <w:sz w:val="20"/>
      </w:rPr>
      <w:t xml:space="preserve"> </w:t>
    </w:r>
  </w:p>
  <w:p w14:paraId="7B866975" w14:textId="77777777" w:rsidR="006E19EA" w:rsidRDefault="006E19E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52441"/>
    <w:multiLevelType w:val="hybridMultilevel"/>
    <w:tmpl w:val="FE4C7578"/>
    <w:lvl w:ilvl="0" w:tplc="D5EAF242">
      <w:start w:val="1"/>
      <w:numFmt w:val="bullet"/>
      <w:lvlText w:val="-"/>
      <w:lvlJc w:val="left"/>
      <w:pPr>
        <w:ind w:left="7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701662EE">
      <w:start w:val="1"/>
      <w:numFmt w:val="bullet"/>
      <w:lvlText w:val="o"/>
      <w:lvlJc w:val="left"/>
      <w:pPr>
        <w:ind w:left="1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AAD64988">
      <w:start w:val="1"/>
      <w:numFmt w:val="bullet"/>
      <w:lvlText w:val="▪"/>
      <w:lvlJc w:val="left"/>
      <w:pPr>
        <w:ind w:left="2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39AAA95E">
      <w:start w:val="1"/>
      <w:numFmt w:val="bullet"/>
      <w:lvlText w:val="•"/>
      <w:lvlJc w:val="left"/>
      <w:pPr>
        <w:ind w:left="2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26CA8064">
      <w:start w:val="1"/>
      <w:numFmt w:val="bullet"/>
      <w:lvlText w:val="o"/>
      <w:lvlJc w:val="left"/>
      <w:pPr>
        <w:ind w:left="3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1E12003A">
      <w:start w:val="1"/>
      <w:numFmt w:val="bullet"/>
      <w:lvlText w:val="▪"/>
      <w:lvlJc w:val="left"/>
      <w:pPr>
        <w:ind w:left="4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EF866D00">
      <w:start w:val="1"/>
      <w:numFmt w:val="bullet"/>
      <w:lvlText w:val="•"/>
      <w:lvlJc w:val="left"/>
      <w:pPr>
        <w:ind w:left="49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11986A12">
      <w:start w:val="1"/>
      <w:numFmt w:val="bullet"/>
      <w:lvlText w:val="o"/>
      <w:lvlJc w:val="left"/>
      <w:pPr>
        <w:ind w:left="56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B6044758">
      <w:start w:val="1"/>
      <w:numFmt w:val="bullet"/>
      <w:lvlText w:val="▪"/>
      <w:lvlJc w:val="left"/>
      <w:pPr>
        <w:ind w:left="6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F5D638B"/>
    <w:multiLevelType w:val="hybridMultilevel"/>
    <w:tmpl w:val="AAD6804E"/>
    <w:lvl w:ilvl="0" w:tplc="D3F637AC">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BC42FD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F8E4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AC0C3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F1A982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82A0F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012FC5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F2E17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7C394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FDC7D27"/>
    <w:multiLevelType w:val="hybridMultilevel"/>
    <w:tmpl w:val="4C56F49A"/>
    <w:lvl w:ilvl="0" w:tplc="041B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50673909">
    <w:abstractNumId w:val="1"/>
  </w:num>
  <w:num w:numId="2" w16cid:durableId="323897890">
    <w:abstractNumId w:val="0"/>
  </w:num>
  <w:num w:numId="3" w16cid:durableId="12057478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9EA"/>
    <w:rsid w:val="000A5AA2"/>
    <w:rsid w:val="000C76FC"/>
    <w:rsid w:val="0022077F"/>
    <w:rsid w:val="003B78DB"/>
    <w:rsid w:val="003D11CA"/>
    <w:rsid w:val="00404545"/>
    <w:rsid w:val="004F26B0"/>
    <w:rsid w:val="005A1DA8"/>
    <w:rsid w:val="005F4859"/>
    <w:rsid w:val="006E19EA"/>
    <w:rsid w:val="00850B1E"/>
    <w:rsid w:val="008F42AF"/>
    <w:rsid w:val="00904B58"/>
    <w:rsid w:val="009374B1"/>
    <w:rsid w:val="009A6C93"/>
    <w:rsid w:val="00A132D3"/>
    <w:rsid w:val="00BC699C"/>
    <w:rsid w:val="00C16A17"/>
    <w:rsid w:val="00C43448"/>
    <w:rsid w:val="00C92D48"/>
    <w:rsid w:val="00CC731B"/>
    <w:rsid w:val="00D158C3"/>
    <w:rsid w:val="00F91488"/>
    <w:rsid w:val="00FD4D9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8A1A0F"/>
  <w15:chartTrackingRefBased/>
  <w15:docId w15:val="{583F2C75-E2CF-4559-ABFA-6D9823EC0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k-S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E19EA"/>
  </w:style>
  <w:style w:type="paragraph" w:styleId="Nadpis1">
    <w:name w:val="heading 1"/>
    <w:basedOn w:val="Normlny"/>
    <w:next w:val="Normlny"/>
    <w:link w:val="Nadpis1Char"/>
    <w:uiPriority w:val="9"/>
    <w:qFormat/>
    <w:rsid w:val="00FD4D9E"/>
    <w:pPr>
      <w:keepNext/>
      <w:keepLines/>
      <w:spacing w:before="360" w:after="80"/>
      <w:outlineLvl w:val="0"/>
    </w:pPr>
    <w:rPr>
      <w:rFonts w:ascii="Times New Roman" w:eastAsiaTheme="majorEastAsia" w:hAnsi="Times New Roman" w:cstheme="majorBidi"/>
      <w:b/>
      <w:sz w:val="22"/>
      <w:szCs w:val="40"/>
    </w:rPr>
  </w:style>
  <w:style w:type="paragraph" w:styleId="Nadpis2">
    <w:name w:val="heading 2"/>
    <w:basedOn w:val="Normlny"/>
    <w:next w:val="Normlny"/>
    <w:link w:val="Nadpis2Char"/>
    <w:uiPriority w:val="9"/>
    <w:semiHidden/>
    <w:unhideWhenUsed/>
    <w:qFormat/>
    <w:rsid w:val="006E19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6E19EA"/>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6E19EA"/>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6E19EA"/>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6E19EA"/>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6E19EA"/>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6E19EA"/>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6E19EA"/>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FD4D9E"/>
    <w:rPr>
      <w:rFonts w:ascii="Times New Roman" w:eastAsiaTheme="majorEastAsia" w:hAnsi="Times New Roman" w:cstheme="majorBidi"/>
      <w:b/>
      <w:sz w:val="22"/>
      <w:szCs w:val="40"/>
    </w:rPr>
  </w:style>
  <w:style w:type="character" w:customStyle="1" w:styleId="Nadpis2Char">
    <w:name w:val="Nadpis 2 Char"/>
    <w:basedOn w:val="Predvolenpsmoodseku"/>
    <w:link w:val="Nadpis2"/>
    <w:uiPriority w:val="9"/>
    <w:semiHidden/>
    <w:rsid w:val="006E19EA"/>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6E19EA"/>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6E19EA"/>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6E19EA"/>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6E19EA"/>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6E19EA"/>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6E19EA"/>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6E19EA"/>
    <w:rPr>
      <w:rFonts w:eastAsiaTheme="majorEastAsia" w:cstheme="majorBidi"/>
      <w:color w:val="272727" w:themeColor="text1" w:themeTint="D8"/>
    </w:rPr>
  </w:style>
  <w:style w:type="paragraph" w:styleId="Nzov">
    <w:name w:val="Title"/>
    <w:basedOn w:val="Normlny"/>
    <w:next w:val="Normlny"/>
    <w:link w:val="NzovChar"/>
    <w:uiPriority w:val="10"/>
    <w:qFormat/>
    <w:rsid w:val="006E19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6E19EA"/>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6E19EA"/>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6E19EA"/>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6E19EA"/>
    <w:pPr>
      <w:spacing w:before="160"/>
      <w:jc w:val="center"/>
    </w:pPr>
    <w:rPr>
      <w:i/>
      <w:iCs/>
      <w:color w:val="404040" w:themeColor="text1" w:themeTint="BF"/>
    </w:rPr>
  </w:style>
  <w:style w:type="character" w:customStyle="1" w:styleId="CitciaChar">
    <w:name w:val="Citácia Char"/>
    <w:basedOn w:val="Predvolenpsmoodseku"/>
    <w:link w:val="Citcia"/>
    <w:uiPriority w:val="29"/>
    <w:rsid w:val="006E19EA"/>
    <w:rPr>
      <w:i/>
      <w:iCs/>
      <w:color w:val="404040" w:themeColor="text1" w:themeTint="BF"/>
    </w:rPr>
  </w:style>
  <w:style w:type="paragraph" w:styleId="Odsekzoznamu">
    <w:name w:val="List Paragraph"/>
    <w:basedOn w:val="Normlny"/>
    <w:uiPriority w:val="34"/>
    <w:qFormat/>
    <w:rsid w:val="006E19EA"/>
    <w:pPr>
      <w:ind w:left="720"/>
      <w:contextualSpacing/>
    </w:pPr>
  </w:style>
  <w:style w:type="character" w:styleId="Intenzvnezvraznenie">
    <w:name w:val="Intense Emphasis"/>
    <w:basedOn w:val="Predvolenpsmoodseku"/>
    <w:uiPriority w:val="21"/>
    <w:qFormat/>
    <w:rsid w:val="006E19EA"/>
    <w:rPr>
      <w:i/>
      <w:iCs/>
      <w:color w:val="2F5496" w:themeColor="accent1" w:themeShade="BF"/>
    </w:rPr>
  </w:style>
  <w:style w:type="paragraph" w:styleId="Zvraznencitcia">
    <w:name w:val="Intense Quote"/>
    <w:basedOn w:val="Normlny"/>
    <w:next w:val="Normlny"/>
    <w:link w:val="ZvraznencitciaChar"/>
    <w:uiPriority w:val="30"/>
    <w:qFormat/>
    <w:rsid w:val="006E19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6E19EA"/>
    <w:rPr>
      <w:i/>
      <w:iCs/>
      <w:color w:val="2F5496" w:themeColor="accent1" w:themeShade="BF"/>
    </w:rPr>
  </w:style>
  <w:style w:type="character" w:styleId="Zvraznenodkaz">
    <w:name w:val="Intense Reference"/>
    <w:basedOn w:val="Predvolenpsmoodseku"/>
    <w:uiPriority w:val="32"/>
    <w:qFormat/>
    <w:rsid w:val="006E19EA"/>
    <w:rPr>
      <w:b/>
      <w:bCs/>
      <w:smallCaps/>
      <w:color w:val="2F5496" w:themeColor="accent1" w:themeShade="BF"/>
      <w:spacing w:val="5"/>
    </w:rPr>
  </w:style>
  <w:style w:type="paragraph" w:styleId="Pta">
    <w:name w:val="footer"/>
    <w:basedOn w:val="Normlny"/>
    <w:link w:val="PtaChar"/>
    <w:unhideWhenUsed/>
    <w:rsid w:val="006E19EA"/>
    <w:pPr>
      <w:tabs>
        <w:tab w:val="center" w:pos="4536"/>
        <w:tab w:val="right" w:pos="9072"/>
      </w:tabs>
      <w:spacing w:after="0" w:line="240" w:lineRule="auto"/>
    </w:pPr>
    <w:rPr>
      <w:rFonts w:ascii="Calibri" w:eastAsia="Calibri" w:hAnsi="Calibri" w:cs="Calibri"/>
      <w:color w:val="000000"/>
      <w:kern w:val="0"/>
      <w:sz w:val="22"/>
      <w:szCs w:val="22"/>
      <w:lang w:eastAsia="sk-SK"/>
      <w14:ligatures w14:val="none"/>
    </w:rPr>
  </w:style>
  <w:style w:type="character" w:customStyle="1" w:styleId="PtaChar">
    <w:name w:val="Päta Char"/>
    <w:basedOn w:val="Predvolenpsmoodseku"/>
    <w:link w:val="Pta"/>
    <w:rsid w:val="006E19EA"/>
    <w:rPr>
      <w:rFonts w:ascii="Calibri" w:eastAsia="Calibri" w:hAnsi="Calibri" w:cs="Calibri"/>
      <w:color w:val="000000"/>
      <w:kern w:val="0"/>
      <w:sz w:val="22"/>
      <w:szCs w:val="22"/>
      <w:lang w:eastAsia="sk-SK"/>
      <w14:ligatures w14:val="none"/>
    </w:rPr>
  </w:style>
  <w:style w:type="character" w:styleId="Odkaznakomentr">
    <w:name w:val="annotation reference"/>
    <w:basedOn w:val="Predvolenpsmoodseku"/>
    <w:uiPriority w:val="99"/>
    <w:semiHidden/>
    <w:unhideWhenUsed/>
    <w:rsid w:val="006E19EA"/>
    <w:rPr>
      <w:sz w:val="16"/>
      <w:szCs w:val="16"/>
    </w:rPr>
  </w:style>
  <w:style w:type="paragraph" w:styleId="Textkomentra">
    <w:name w:val="annotation text"/>
    <w:basedOn w:val="Normlny"/>
    <w:link w:val="TextkomentraChar"/>
    <w:uiPriority w:val="99"/>
    <w:unhideWhenUsed/>
    <w:rsid w:val="006E19EA"/>
    <w:pPr>
      <w:spacing w:line="240" w:lineRule="auto"/>
    </w:pPr>
    <w:rPr>
      <w:sz w:val="20"/>
      <w:szCs w:val="20"/>
    </w:rPr>
  </w:style>
  <w:style w:type="character" w:customStyle="1" w:styleId="TextkomentraChar">
    <w:name w:val="Text komentára Char"/>
    <w:basedOn w:val="Predvolenpsmoodseku"/>
    <w:link w:val="Textkomentra"/>
    <w:uiPriority w:val="99"/>
    <w:rsid w:val="006E19EA"/>
    <w:rPr>
      <w:sz w:val="20"/>
      <w:szCs w:val="20"/>
    </w:rPr>
  </w:style>
  <w:style w:type="paragraph" w:styleId="Hlavika">
    <w:name w:val="header"/>
    <w:basedOn w:val="Normlny"/>
    <w:link w:val="HlavikaChar"/>
    <w:unhideWhenUsed/>
    <w:rsid w:val="006E19EA"/>
    <w:pPr>
      <w:tabs>
        <w:tab w:val="center" w:pos="4536"/>
        <w:tab w:val="right" w:pos="9072"/>
      </w:tabs>
      <w:spacing w:after="0" w:line="240" w:lineRule="auto"/>
    </w:pPr>
  </w:style>
  <w:style w:type="character" w:customStyle="1" w:styleId="HlavikaChar">
    <w:name w:val="Hlavička Char"/>
    <w:basedOn w:val="Predvolenpsmoodseku"/>
    <w:link w:val="Hlavika"/>
    <w:rsid w:val="006E19EA"/>
  </w:style>
  <w:style w:type="character" w:styleId="Hypertextovprepojenie">
    <w:name w:val="Hyperlink"/>
    <w:basedOn w:val="Predvolenpsmoodseku"/>
    <w:uiPriority w:val="99"/>
    <w:unhideWhenUsed/>
    <w:rsid w:val="006E19EA"/>
    <w:rPr>
      <w:color w:val="0563C1" w:themeColor="hyperlink"/>
      <w:u w:val="single"/>
    </w:rPr>
  </w:style>
  <w:style w:type="character" w:styleId="PouitHypertextovPrepojenie">
    <w:name w:val="FollowedHyperlink"/>
    <w:basedOn w:val="Predvolenpsmoodseku"/>
    <w:uiPriority w:val="99"/>
    <w:semiHidden/>
    <w:unhideWhenUsed/>
    <w:rsid w:val="00FD4D9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ema.europa.eu/docs/en_GB/document_library/Template_or_form/2013/03/WC500139752.doc"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1607</Words>
  <Characters>9165</Characters>
  <Application>Microsoft Office Word</Application>
  <DocSecurity>0</DocSecurity>
  <Lines>76</Lines>
  <Paragraphs>21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PIL_Fluorodopa (18F) Biont_09_2025</dc:title>
  <dc:subject/>
  <dc:creator>Peter Marosz</dc:creator>
  <cp:keywords/>
  <dc:description/>
  <cp:lastModifiedBy>SUKL review</cp:lastModifiedBy>
  <cp:revision>4</cp:revision>
  <dcterms:created xsi:type="dcterms:W3CDTF">2025-08-20T09:26:00Z</dcterms:created>
  <dcterms:modified xsi:type="dcterms:W3CDTF">2025-09-11T14:31:00Z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2025-08-18T13:31:02Z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c8a98646-fbf9-4abb-9e27-c9d7d9584285</vt:lpwstr>
  </property>
  <property fmtid="{D5CDD505-2E9C-101B-9397-08002B2CF9AE}" pid="7" name="MSIP_Label_defa4170-0d19-0005-0004-bc88714345d2_ActionId">
    <vt:lpwstr>35e7d505-7df5-49af-8e7e-9789e508c156</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